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F42" w:rsidRPr="004B5062" w:rsidRDefault="00FA3F42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FA3F42" w:rsidRPr="004B5062" w:rsidRDefault="00822235">
      <w:pPr>
        <w:spacing w:line="600" w:lineRule="exact"/>
        <w:ind w:firstLineChars="200" w:firstLine="883"/>
        <w:jc w:val="center"/>
        <w:rPr>
          <w:rFonts w:ascii="Times New Roman" w:eastAsia="方正小标宋_GBK" w:hAnsi="Times New Roman" w:cs="Times New Roman"/>
          <w:b/>
          <w:bCs/>
          <w:sz w:val="44"/>
          <w:szCs w:val="44"/>
          <w:shd w:val="clear" w:color="auto" w:fill="FFFFFF"/>
        </w:rPr>
      </w:pPr>
      <w:r w:rsidRPr="004B5062">
        <w:rPr>
          <w:rFonts w:ascii="Times New Roman" w:eastAsia="方正小标宋_GBK" w:hAnsi="方正小标宋_GBK" w:cs="Times New Roman"/>
          <w:b/>
          <w:bCs/>
          <w:sz w:val="44"/>
          <w:szCs w:val="44"/>
          <w:shd w:val="clear" w:color="auto" w:fill="FFFFFF"/>
        </w:rPr>
        <w:t>奉节县鱼复街道办事处</w:t>
      </w:r>
    </w:p>
    <w:p w:rsidR="00FA3F42" w:rsidRPr="004B5062" w:rsidRDefault="00EF2D9E">
      <w:pPr>
        <w:spacing w:line="600" w:lineRule="exact"/>
        <w:ind w:firstLineChars="200" w:firstLine="883"/>
        <w:jc w:val="center"/>
        <w:rPr>
          <w:rFonts w:ascii="Times New Roman" w:eastAsia="方正小标宋_GBK" w:hAnsi="Times New Roman" w:cs="Times New Roman"/>
          <w:b/>
          <w:bCs/>
          <w:kern w:val="0"/>
          <w:sz w:val="44"/>
          <w:szCs w:val="44"/>
          <w:shd w:val="clear" w:color="auto" w:fill="FFFFFF"/>
        </w:rPr>
      </w:pPr>
      <w:r w:rsidRPr="004B5062">
        <w:rPr>
          <w:rFonts w:ascii="Times New Roman" w:eastAsia="方正小标宋_GBK" w:hAnsi="Times New Roman" w:cs="Times New Roman"/>
          <w:b/>
          <w:bCs/>
          <w:kern w:val="0"/>
          <w:sz w:val="44"/>
          <w:szCs w:val="44"/>
          <w:shd w:val="clear" w:color="auto" w:fill="FFFFFF"/>
        </w:rPr>
        <w:t>2023</w:t>
      </w:r>
      <w:r w:rsidRPr="004B5062">
        <w:rPr>
          <w:rFonts w:ascii="Times New Roman" w:eastAsia="方正小标宋_GBK" w:hAnsi="方正小标宋_GBK" w:cs="Times New Roman"/>
          <w:b/>
          <w:bCs/>
          <w:kern w:val="0"/>
          <w:sz w:val="44"/>
          <w:szCs w:val="44"/>
          <w:shd w:val="clear" w:color="auto" w:fill="FFFFFF"/>
        </w:rPr>
        <w:t>年部门整体支出预算绩效</w:t>
      </w:r>
    </w:p>
    <w:p w:rsidR="00FA3F42" w:rsidRPr="004B5062" w:rsidRDefault="00EF2D9E">
      <w:pPr>
        <w:spacing w:line="600" w:lineRule="exact"/>
        <w:ind w:firstLineChars="200" w:firstLine="883"/>
        <w:jc w:val="center"/>
        <w:rPr>
          <w:rFonts w:ascii="Times New Roman" w:hAnsi="Times New Roman" w:cs="Times New Roman"/>
        </w:rPr>
      </w:pPr>
      <w:r w:rsidRPr="004B5062">
        <w:rPr>
          <w:rFonts w:ascii="Times New Roman" w:eastAsia="方正小标宋_GBK" w:hAnsi="方正小标宋_GBK" w:cs="Times New Roman"/>
          <w:b/>
          <w:bCs/>
          <w:kern w:val="0"/>
          <w:sz w:val="44"/>
          <w:szCs w:val="44"/>
          <w:shd w:val="clear" w:color="auto" w:fill="FFFFFF"/>
        </w:rPr>
        <w:t>自评报告</w:t>
      </w:r>
    </w:p>
    <w:p w:rsidR="00FA3F42" w:rsidRPr="004B5062" w:rsidRDefault="00EF2D9E">
      <w:pPr>
        <w:ind w:firstLineChars="200" w:firstLine="643"/>
        <w:rPr>
          <w:rFonts w:ascii="Times New Roman" w:eastAsia="方正黑体_GBK" w:hAnsi="Times New Roman" w:cs="Times New Roman"/>
          <w:b/>
          <w:bCs/>
          <w:sz w:val="32"/>
          <w:szCs w:val="32"/>
        </w:rPr>
      </w:pPr>
      <w:r w:rsidRPr="004B5062">
        <w:rPr>
          <w:rFonts w:ascii="Times New Roman" w:eastAsia="方正黑体_GBK" w:hAnsi="Times New Roman" w:cs="Times New Roman"/>
          <w:b/>
          <w:bCs/>
          <w:sz w:val="32"/>
          <w:szCs w:val="32"/>
        </w:rPr>
        <w:t>一、单位概况</w:t>
      </w:r>
    </w:p>
    <w:p w:rsidR="00822235" w:rsidRPr="004B5062" w:rsidRDefault="00EF2D9E" w:rsidP="00822235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方正仿宋_GBK" w:cs="Times New Roman"/>
          <w:sz w:val="32"/>
          <w:szCs w:val="32"/>
        </w:rPr>
        <w:t>（一）基本情况</w:t>
      </w:r>
    </w:p>
    <w:p w:rsidR="00822235" w:rsidRPr="004B5062" w:rsidRDefault="00822235" w:rsidP="00822235">
      <w:pPr>
        <w:ind w:firstLineChars="200" w:firstLine="640"/>
        <w:rPr>
          <w:rFonts w:ascii="Times New Roman" w:eastAsia="方正仿宋_GBK" w:hAnsi="Times New Roman" w:cs="Times New Roman"/>
          <w:sz w:val="32"/>
        </w:rPr>
      </w:pPr>
      <w:r w:rsidRPr="004B5062">
        <w:rPr>
          <w:rFonts w:ascii="Times New Roman" w:eastAsia="仿宋_GB2312" w:hAnsi="Calibri" w:cs="Times New Roman"/>
          <w:bCs/>
          <w:sz w:val="32"/>
          <w:szCs w:val="32"/>
        </w:rPr>
        <w:t>鱼复街道党工委、办事处设置党政内设机构</w:t>
      </w:r>
      <w:r w:rsidRPr="004B5062">
        <w:rPr>
          <w:rFonts w:ascii="Times New Roman" w:eastAsia="仿宋_GB2312" w:hAnsi="Times New Roman" w:cs="Times New Roman"/>
          <w:bCs/>
          <w:sz w:val="32"/>
          <w:szCs w:val="32"/>
        </w:rPr>
        <w:t>10</w:t>
      </w:r>
      <w:r w:rsidRPr="004B5062">
        <w:rPr>
          <w:rFonts w:ascii="Times New Roman" w:eastAsia="仿宋_GB2312" w:hAnsi="Calibri" w:cs="Times New Roman"/>
          <w:bCs/>
          <w:sz w:val="32"/>
          <w:szCs w:val="32"/>
        </w:rPr>
        <w:t>个，事业单位</w:t>
      </w:r>
      <w:r w:rsidRPr="004B5062">
        <w:rPr>
          <w:rFonts w:ascii="Times New Roman" w:eastAsia="仿宋_GB2312" w:hAnsi="Times New Roman" w:cs="Times New Roman"/>
          <w:bCs/>
          <w:sz w:val="32"/>
          <w:szCs w:val="32"/>
        </w:rPr>
        <w:t>6</w:t>
      </w:r>
      <w:r w:rsidRPr="004B5062">
        <w:rPr>
          <w:rFonts w:ascii="Times New Roman" w:eastAsia="仿宋_GB2312" w:hAnsi="Calibri" w:cs="Times New Roman"/>
          <w:bCs/>
          <w:sz w:val="32"/>
          <w:szCs w:val="32"/>
        </w:rPr>
        <w:t>个。</w:t>
      </w:r>
      <w:r w:rsidRPr="004B5062">
        <w:rPr>
          <w:rFonts w:ascii="Times New Roman" w:eastAsia="方正仿宋_GBK" w:hAnsi="Times New Roman" w:cs="Times New Roman"/>
          <w:sz w:val="32"/>
        </w:rPr>
        <w:t>财政供养人员</w:t>
      </w:r>
      <w:r w:rsidRPr="004B5062">
        <w:rPr>
          <w:rFonts w:ascii="Times New Roman" w:eastAsia="方正仿宋_GBK" w:hAnsi="Times New Roman" w:cs="Times New Roman"/>
          <w:sz w:val="32"/>
        </w:rPr>
        <w:t>59</w:t>
      </w:r>
      <w:r w:rsidRPr="004B5062">
        <w:rPr>
          <w:rFonts w:ascii="Times New Roman" w:eastAsia="方正仿宋_GBK" w:hAnsi="Times New Roman" w:cs="Times New Roman"/>
          <w:sz w:val="32"/>
        </w:rPr>
        <w:t>人（其中：在职</w:t>
      </w:r>
      <w:r w:rsidRPr="004B5062">
        <w:rPr>
          <w:rFonts w:ascii="Times New Roman" w:eastAsia="方正仿宋_GBK" w:hAnsi="Times New Roman" w:cs="Times New Roman"/>
          <w:sz w:val="32"/>
        </w:rPr>
        <w:t>59</w:t>
      </w:r>
      <w:r w:rsidRPr="004B5062">
        <w:rPr>
          <w:rFonts w:ascii="Times New Roman" w:eastAsia="方正仿宋_GBK" w:hAnsi="Times New Roman" w:cs="Times New Roman"/>
          <w:sz w:val="32"/>
        </w:rPr>
        <w:t>人）。在职行政编</w:t>
      </w:r>
      <w:r w:rsidRPr="004B5062">
        <w:rPr>
          <w:rFonts w:ascii="Times New Roman" w:eastAsia="方正仿宋_GBK" w:hAnsi="Times New Roman" w:cs="Times New Roman"/>
          <w:sz w:val="32"/>
        </w:rPr>
        <w:t>33</w:t>
      </w:r>
      <w:r w:rsidRPr="004B5062">
        <w:rPr>
          <w:rFonts w:ascii="Times New Roman" w:eastAsia="方正仿宋_GBK" w:hAnsi="Times New Roman" w:cs="Times New Roman"/>
          <w:sz w:val="32"/>
        </w:rPr>
        <w:t>人，在职行政工勤人员</w:t>
      </w:r>
      <w:r w:rsidRPr="004B5062">
        <w:rPr>
          <w:rFonts w:ascii="Times New Roman" w:eastAsia="方正仿宋_GBK" w:hAnsi="Times New Roman" w:cs="Times New Roman"/>
          <w:sz w:val="32"/>
        </w:rPr>
        <w:t>2</w:t>
      </w:r>
      <w:r w:rsidRPr="004B5062">
        <w:rPr>
          <w:rFonts w:ascii="Times New Roman" w:eastAsia="方正仿宋_GBK" w:hAnsi="Times New Roman" w:cs="Times New Roman"/>
          <w:sz w:val="32"/>
        </w:rPr>
        <w:t>人；在职事业编</w:t>
      </w:r>
      <w:r w:rsidRPr="004B5062">
        <w:rPr>
          <w:rFonts w:ascii="Times New Roman" w:eastAsia="方正仿宋_GBK" w:hAnsi="Times New Roman" w:cs="Times New Roman"/>
          <w:sz w:val="32"/>
        </w:rPr>
        <w:t>24</w:t>
      </w:r>
      <w:r w:rsidRPr="004B5062">
        <w:rPr>
          <w:rFonts w:ascii="Times New Roman" w:eastAsia="方正仿宋_GBK" w:hAnsi="Times New Roman" w:cs="Times New Roman"/>
          <w:sz w:val="32"/>
        </w:rPr>
        <w:t>人。较上年减少</w:t>
      </w:r>
      <w:r w:rsidRPr="004B5062">
        <w:rPr>
          <w:rFonts w:ascii="Times New Roman" w:eastAsia="方正仿宋_GBK" w:hAnsi="Times New Roman" w:cs="Times New Roman"/>
          <w:sz w:val="32"/>
        </w:rPr>
        <w:t>7</w:t>
      </w:r>
      <w:r w:rsidRPr="004B5062">
        <w:rPr>
          <w:rFonts w:ascii="Times New Roman" w:eastAsia="方正仿宋_GBK" w:hAnsi="Times New Roman" w:cs="Times New Roman"/>
          <w:sz w:val="32"/>
        </w:rPr>
        <w:t>人，主要原因是行政人员退休</w:t>
      </w:r>
      <w:r w:rsidRPr="004B5062">
        <w:rPr>
          <w:rFonts w:ascii="Times New Roman" w:eastAsia="方正仿宋_GBK" w:hAnsi="Times New Roman" w:cs="Times New Roman"/>
          <w:sz w:val="32"/>
        </w:rPr>
        <w:t>7</w:t>
      </w:r>
      <w:r w:rsidRPr="004B5062">
        <w:rPr>
          <w:rFonts w:ascii="Times New Roman" w:eastAsia="方正仿宋_GBK" w:hAnsi="Times New Roman" w:cs="Times New Roman"/>
          <w:sz w:val="32"/>
        </w:rPr>
        <w:t>人，事业人员退休</w:t>
      </w:r>
      <w:r w:rsidRPr="004B5062">
        <w:rPr>
          <w:rFonts w:ascii="Times New Roman" w:eastAsia="方正仿宋_GBK" w:hAnsi="Times New Roman" w:cs="Times New Roman"/>
          <w:sz w:val="32"/>
        </w:rPr>
        <w:t>1</w:t>
      </w:r>
      <w:r w:rsidRPr="004B5062">
        <w:rPr>
          <w:rFonts w:ascii="Times New Roman" w:eastAsia="方正仿宋_GBK" w:hAnsi="Times New Roman" w:cs="Times New Roman"/>
          <w:sz w:val="32"/>
        </w:rPr>
        <w:t>人，事业编制人员遴选</w:t>
      </w:r>
      <w:r w:rsidRPr="004B5062">
        <w:rPr>
          <w:rFonts w:ascii="Times New Roman" w:eastAsia="方正仿宋_GBK" w:hAnsi="Times New Roman" w:cs="Times New Roman"/>
          <w:sz w:val="32"/>
        </w:rPr>
        <w:t>1</w:t>
      </w:r>
      <w:r w:rsidRPr="004B5062">
        <w:rPr>
          <w:rFonts w:ascii="Times New Roman" w:eastAsia="方正仿宋_GBK" w:hAnsi="Times New Roman" w:cs="Times New Roman"/>
          <w:sz w:val="32"/>
        </w:rPr>
        <w:t>人。</w:t>
      </w:r>
    </w:p>
    <w:p w:rsidR="00FA3F42" w:rsidRPr="004B5062" w:rsidRDefault="00822235" w:rsidP="00822235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Times New Roman" w:cs="Times New Roman"/>
          <w:sz w:val="32"/>
        </w:rPr>
        <w:t>（二）</w:t>
      </w:r>
      <w:r w:rsidR="00EF2D9E" w:rsidRPr="004B5062">
        <w:rPr>
          <w:rFonts w:ascii="Times New Roman" w:eastAsia="方正仿宋_GBK" w:hAnsi="方正仿宋_GBK" w:cs="Times New Roman"/>
          <w:sz w:val="32"/>
          <w:szCs w:val="32"/>
        </w:rPr>
        <w:t>基本职责</w:t>
      </w:r>
    </w:p>
    <w:p w:rsidR="00822235" w:rsidRPr="004B5062" w:rsidRDefault="00822235" w:rsidP="00822235">
      <w:pPr>
        <w:spacing w:line="594" w:lineRule="exact"/>
        <w:contextualSpacing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4B5062">
        <w:rPr>
          <w:rFonts w:ascii="Times New Roman" w:eastAsia="方正仿宋_GBK" w:hAnsi="Times New Roman" w:cs="Times New Roman"/>
          <w:b/>
          <w:sz w:val="32"/>
          <w:szCs w:val="32"/>
        </w:rPr>
        <w:t xml:space="preserve">    </w:t>
      </w:r>
      <w:r w:rsidRPr="004B5062">
        <w:rPr>
          <w:rFonts w:ascii="Times New Roman" w:eastAsia="方正仿宋_GBK" w:hAnsi="方正仿宋_GBK" w:cs="Times New Roman"/>
          <w:b/>
          <w:sz w:val="32"/>
          <w:szCs w:val="32"/>
        </w:rPr>
        <w:t>党政内设机构包括：</w:t>
      </w:r>
      <w:r w:rsidRPr="004B5062">
        <w:rPr>
          <w:rFonts w:ascii="Times New Roman" w:eastAsia="方正仿宋_GBK" w:hAnsi="方正仿宋_GBK" w:cs="Times New Roman"/>
          <w:bCs/>
          <w:sz w:val="32"/>
          <w:szCs w:val="32"/>
        </w:rPr>
        <w:t>党政办公室。主要负责综合协调、文秘、法制、武装、机要保密、政务公开、档案、机关后勤等职责。党建工作办公室。主要负责基层党建、纪检、组织人事、宣传、统战、民宗侨台、机构编制、群团等职责。人大工委办公室。主要负责人大工委日常工作，联系并组织人大代表开展活动等职责。经济发展办公室（挂统计办公室、扶贫办公室牌子）。主要负责经济发展规划、工业和信息化、商务、交通、农村经营管理、水利、林业、扶贫开发、经济社会统计等职责。民政和社区事务办公室（挂卫生健康办公室牌子）。主要负责民政、社区管理、教育、卫生健康、科技、文化旅游、体育、残疾人事业、劳动就业、社会保障、</w:t>
      </w:r>
      <w:r w:rsidRPr="004B5062">
        <w:rPr>
          <w:rFonts w:ascii="Times New Roman" w:eastAsia="方正仿宋_GBK" w:hAnsi="方正仿宋_GBK" w:cs="Times New Roman"/>
          <w:bCs/>
          <w:sz w:val="32"/>
          <w:szCs w:val="32"/>
        </w:rPr>
        <w:lastRenderedPageBreak/>
        <w:t>医疗保障、老龄事业发展等职责。平安建设办公室。主要负责信访、人民调解、社会治安综合治理、防范和处理邪教等职责。规划建设管理环保办公室。主要负责村镇规划、村镇建设、市政公用、市容环卫、生态环境保护、人居环境整治等职责。财政办公室。主要负责财政收支、预决算、总会计、惠农资金兑付、财政资金监督检查、绩效评价、社区财务管理等职责。应急管理办公室。主要负责安全生产综合监管、应急管理、消防管理等职责，协助开展煤矿、非煤矿山、危险化学品、烟花爆竹等安全生产日常监管工作。物业管理办公室。主要负责物业管理法律法规的宣传贯彻落实，协调解决物业管理中的矛盾和问题，指导成立业主大会和选举业主委员会，指导和监督业主大会和业主委员会的日常活动，对物业管理工作进行检查、考核和评比等职责。推进街道行政执法改革，组建综合行政执法办公室，集中行使依法授权或委托的行政执法权。街道纪工委、武装部按照有关规定设置。工会、团委、妇联等群团按章程设置，具体工作由党建工作办公室明确</w:t>
      </w:r>
      <w:r w:rsidRPr="004B5062">
        <w:rPr>
          <w:rFonts w:ascii="Times New Roman" w:eastAsia="方正仿宋_GBK" w:hAnsi="Times New Roman" w:cs="Times New Roman"/>
          <w:bCs/>
          <w:sz w:val="32"/>
          <w:szCs w:val="32"/>
        </w:rPr>
        <w:t xml:space="preserve"> 1 </w:t>
      </w:r>
      <w:r w:rsidRPr="004B5062">
        <w:rPr>
          <w:rFonts w:ascii="Times New Roman" w:eastAsia="方正仿宋_GBK" w:hAnsi="方正仿宋_GBK" w:cs="Times New Roman"/>
          <w:bCs/>
          <w:sz w:val="32"/>
          <w:szCs w:val="32"/>
        </w:rPr>
        <w:t>至</w:t>
      </w:r>
      <w:r w:rsidRPr="004B5062">
        <w:rPr>
          <w:rFonts w:ascii="Times New Roman" w:eastAsia="方正仿宋_GBK" w:hAnsi="Times New Roman" w:cs="Times New Roman"/>
          <w:bCs/>
          <w:sz w:val="32"/>
          <w:szCs w:val="32"/>
        </w:rPr>
        <w:t xml:space="preserve"> 2 </w:t>
      </w:r>
      <w:r w:rsidRPr="004B5062">
        <w:rPr>
          <w:rFonts w:ascii="Times New Roman" w:eastAsia="方正仿宋_GBK" w:hAnsi="方正仿宋_GBK" w:cs="Times New Roman"/>
          <w:bCs/>
          <w:sz w:val="32"/>
          <w:szCs w:val="32"/>
        </w:rPr>
        <w:t>名群团工作综合岗位承担。</w:t>
      </w:r>
    </w:p>
    <w:p w:rsidR="00FA3F42" w:rsidRPr="004B5062" w:rsidRDefault="00822235" w:rsidP="00822235">
      <w:pPr>
        <w:spacing w:line="594" w:lineRule="exact"/>
        <w:contextualSpacing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4B5062">
        <w:rPr>
          <w:rFonts w:ascii="Times New Roman" w:eastAsia="方正仿宋_GBK" w:hAnsi="Times New Roman" w:cs="Times New Roman"/>
          <w:b/>
          <w:sz w:val="32"/>
          <w:szCs w:val="32"/>
        </w:rPr>
        <w:t xml:space="preserve">    </w:t>
      </w:r>
      <w:r w:rsidRPr="004B5062">
        <w:rPr>
          <w:rFonts w:ascii="Times New Roman" w:eastAsia="方正仿宋_GBK" w:hAnsi="方正仿宋_GBK" w:cs="Times New Roman"/>
          <w:b/>
          <w:sz w:val="32"/>
          <w:szCs w:val="32"/>
        </w:rPr>
        <w:t>事业单位包括：</w:t>
      </w:r>
      <w:r w:rsidRPr="004B5062">
        <w:rPr>
          <w:rFonts w:ascii="Times New Roman" w:eastAsia="方正仿宋_GBK" w:hAnsi="方正仿宋_GBK" w:cs="Times New Roman"/>
          <w:bCs/>
          <w:sz w:val="32"/>
          <w:szCs w:val="32"/>
        </w:rPr>
        <w:t>社区事务服务中心（挂农业服务中心牌子）。将社区服务中心（农业服务中心）职责，以及畜牧兽医、水利等公益管理服务职责整合，组建社区事务服务中心，挂农业服务中心牌子，主要承担指导社区开展组织建设、制度建设、法制和社会公德教育，加强社区服务能力建设，收集社情民意，培育社会新风尚，以及农林渔水牧等领域技术</w:t>
      </w:r>
      <w:r w:rsidRPr="004B5062">
        <w:rPr>
          <w:rFonts w:ascii="Times New Roman" w:eastAsia="方正仿宋_GBK" w:hAnsi="方正仿宋_GBK" w:cs="Times New Roman"/>
          <w:bCs/>
          <w:sz w:val="32"/>
          <w:szCs w:val="32"/>
        </w:rPr>
        <w:lastRenderedPageBreak/>
        <w:t>推广和服务等工作。社区文化服务中心。将综合文化站更名为社区文化服务中心，主要承担文化、体育等事业发展和公共服务工作。劳动就业和社会保障服务所。将劳动就业和社会保障服务中心更名为劳动就业和社会保障服务所，主要承担劳动就业服务、职业培训、劳务输出、农民工监测、社会保险、医疗保险、人才服务等工作。退役军人服务站。主要承担退役军人就业创业扶持、优抚帮扶、走访慰问、信访接待、权益保障等事务性工作。综合行政执法大队。将规划建设管理环保所的行政执法职责，以及分散在内设机构和事业单位的民政管理、卫生健康、文化旅游、农林水利等领域的行政执法职责整合，组建综合行政执法大队，与综合行政执法办公室实行统筹运行的机制。不再保留规划建设管理环保所。市容环境卫生管理所。保留市容环境卫生管理所，主要承担市容环境卫生清扫、清洗、清运、保洁、垃圾处置、督促检查和宣传教育等工作。</w:t>
      </w:r>
    </w:p>
    <w:p w:rsidR="00FA3F42" w:rsidRPr="004B5062" w:rsidRDefault="00EF2D9E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方正仿宋_GBK" w:cs="Times New Roman"/>
          <w:sz w:val="32"/>
          <w:szCs w:val="32"/>
        </w:rPr>
        <w:t>（三）年度主要工作概述</w:t>
      </w:r>
    </w:p>
    <w:p w:rsidR="00FA3F42" w:rsidRPr="004B5062" w:rsidRDefault="00822235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Times New Roman" w:cs="Times New Roman"/>
          <w:sz w:val="32"/>
          <w:szCs w:val="32"/>
        </w:rPr>
        <w:t>鱼复街道在县委、县政府的坚强领导和德凤副县长的联系指导下，坚持以习近平新时代中国特色社会主义思想为指导，深入学习贯彻党的二十大精神，坚持党建统领，突出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稳进增效、除险清患、改革求变、惠民有感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工作导向，积极主动融入兴业兴城、强县富民发展大局，真抓实干、埋头苦干，推动街道工作发生了新变化，取得了新成效。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街道团工委荣获重庆市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“5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个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100”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示范性团组织称号，街道工会获得重庆市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lastRenderedPageBreak/>
        <w:t>民主管理集体协商建制扩面工作点名示范单位，鱼复街道步云社区荣获重庆市充分就业社区称号。</w:t>
      </w:r>
    </w:p>
    <w:p w:rsidR="00FA3F42" w:rsidRPr="004B5062" w:rsidRDefault="00EF2D9E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方正仿宋_GBK" w:cs="Times New Roman"/>
          <w:sz w:val="32"/>
          <w:szCs w:val="32"/>
        </w:rPr>
        <w:t>（四）绩效目标</w:t>
      </w:r>
    </w:p>
    <w:p w:rsidR="00FA3F42" w:rsidRPr="004B5062" w:rsidRDefault="00EF2D9E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方正仿宋_GBK" w:cs="Times New Roman"/>
          <w:sz w:val="32"/>
          <w:szCs w:val="32"/>
        </w:rPr>
        <w:t>年初申报年度绩效目标情况：</w:t>
      </w:r>
      <w:r w:rsidR="00822235" w:rsidRPr="004B5062">
        <w:rPr>
          <w:rFonts w:ascii="Times New Roman" w:eastAsia="方正仿宋_GBK" w:hAnsi="方正仿宋_GBK" w:cs="Times New Roman"/>
          <w:sz w:val="32"/>
          <w:szCs w:val="32"/>
        </w:rPr>
        <w:t>党务建设方面：全面完成县委等有关部门下达的党建工作任务，力争党建综合考核为优秀。行政运行方面：确保机关、城市管理及社区居委会正常运行，实现年度财政预算资金零结转。经济发展方面：全面完成招商引资，上限个体户及实体经济户注册，营商环境民调满意度达到</w:t>
      </w:r>
      <w:r w:rsidR="00822235" w:rsidRPr="004B5062">
        <w:rPr>
          <w:rFonts w:ascii="Times New Roman" w:eastAsia="方正仿宋_GBK" w:hAnsi="Times New Roman" w:cs="Times New Roman"/>
          <w:sz w:val="32"/>
          <w:szCs w:val="32"/>
        </w:rPr>
        <w:t>100%</w:t>
      </w:r>
      <w:r w:rsidR="00822235" w:rsidRPr="004B5062">
        <w:rPr>
          <w:rFonts w:ascii="Times New Roman" w:eastAsia="方正仿宋_GBK" w:hAnsi="方正仿宋_GBK" w:cs="Times New Roman"/>
          <w:sz w:val="32"/>
          <w:szCs w:val="32"/>
        </w:rPr>
        <w:t>。社会管理方面：全面完成低保、廉租房、特困供养、大病救助、社保等民生工作；化解矛盾，降低信访率，无大型集访；辖区无黑恶势力；全面完成上级下达的拆违任务；成立居民自治组织</w:t>
      </w:r>
      <w:r w:rsidR="00822235" w:rsidRPr="004B5062">
        <w:rPr>
          <w:rFonts w:ascii="Times New Roman" w:eastAsia="方正仿宋_GBK" w:hAnsi="Times New Roman" w:cs="Times New Roman"/>
          <w:sz w:val="32"/>
          <w:szCs w:val="32"/>
        </w:rPr>
        <w:t>10</w:t>
      </w:r>
      <w:r w:rsidR="00822235" w:rsidRPr="004B5062">
        <w:rPr>
          <w:rFonts w:ascii="Times New Roman" w:eastAsia="方正仿宋_GBK" w:hAnsi="方正仿宋_GBK" w:cs="Times New Roman"/>
          <w:sz w:val="32"/>
          <w:szCs w:val="32"/>
        </w:rPr>
        <w:t>个，民调满意度达到</w:t>
      </w:r>
      <w:r w:rsidR="00822235" w:rsidRPr="004B5062">
        <w:rPr>
          <w:rFonts w:ascii="Times New Roman" w:eastAsia="方正仿宋_GBK" w:hAnsi="Times New Roman" w:cs="Times New Roman"/>
          <w:sz w:val="32"/>
          <w:szCs w:val="32"/>
        </w:rPr>
        <w:t>85%</w:t>
      </w:r>
      <w:r w:rsidR="00822235" w:rsidRPr="004B5062">
        <w:rPr>
          <w:rFonts w:ascii="Times New Roman" w:eastAsia="方正仿宋_GBK" w:hAnsi="方正仿宋_GBK" w:cs="Times New Roman"/>
          <w:sz w:val="32"/>
          <w:szCs w:val="32"/>
        </w:rPr>
        <w:t>以上。文化建设方面：学习强国知识竞赛，成立业余文艺团队，开展多种多样的群众文化活动不低于</w:t>
      </w:r>
      <w:r w:rsidR="00822235" w:rsidRPr="004B5062">
        <w:rPr>
          <w:rFonts w:ascii="Times New Roman" w:eastAsia="方正仿宋_GBK" w:hAnsi="Times New Roman" w:cs="Times New Roman"/>
          <w:sz w:val="32"/>
          <w:szCs w:val="32"/>
        </w:rPr>
        <w:t>100</w:t>
      </w:r>
      <w:r w:rsidR="00822235" w:rsidRPr="004B5062">
        <w:rPr>
          <w:rFonts w:ascii="Times New Roman" w:eastAsia="方正仿宋_GBK" w:hAnsi="方正仿宋_GBK" w:cs="Times New Roman"/>
          <w:sz w:val="32"/>
          <w:szCs w:val="32"/>
        </w:rPr>
        <w:t>次</w:t>
      </w:r>
      <w:r w:rsidR="00822235" w:rsidRPr="004B5062">
        <w:rPr>
          <w:rFonts w:ascii="Times New Roman" w:eastAsia="方正仿宋_GBK" w:hAnsi="Times New Roman" w:cs="Times New Roman"/>
          <w:sz w:val="32"/>
          <w:szCs w:val="32"/>
        </w:rPr>
        <w:t>/</w:t>
      </w:r>
      <w:r w:rsidR="00822235" w:rsidRPr="004B5062">
        <w:rPr>
          <w:rFonts w:ascii="Times New Roman" w:eastAsia="方正仿宋_GBK" w:hAnsi="方正仿宋_GBK" w:cs="Times New Roman"/>
          <w:sz w:val="32"/>
          <w:szCs w:val="32"/>
        </w:rPr>
        <w:t>年。公共服务方面：完善社区</w:t>
      </w:r>
      <w:r w:rsidR="00822235" w:rsidRPr="004B5062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822235" w:rsidRPr="004B5062">
        <w:rPr>
          <w:rFonts w:ascii="Times New Roman" w:eastAsia="方正仿宋_GBK" w:hAnsi="方正仿宋_GBK" w:cs="Times New Roman"/>
          <w:sz w:val="32"/>
          <w:szCs w:val="32"/>
        </w:rPr>
        <w:t>一站式</w:t>
      </w:r>
      <w:r w:rsidR="00822235" w:rsidRPr="004B5062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822235" w:rsidRPr="004B5062">
        <w:rPr>
          <w:rFonts w:ascii="Times New Roman" w:eastAsia="方正仿宋_GBK" w:hAnsi="方正仿宋_GBK" w:cs="Times New Roman"/>
          <w:sz w:val="32"/>
          <w:szCs w:val="32"/>
        </w:rPr>
        <w:t>服务大厅、会议室、图书馆、警务室等基础功能；推进文化广场、养老服务站建设；进一步加大居民人居环境整治；方便居民办事，提升民众幸福指数，民调满意率不低于</w:t>
      </w:r>
      <w:r w:rsidR="00822235" w:rsidRPr="004B5062">
        <w:rPr>
          <w:rFonts w:ascii="Times New Roman" w:eastAsia="方正仿宋_GBK" w:hAnsi="Times New Roman" w:cs="Times New Roman"/>
          <w:sz w:val="32"/>
          <w:szCs w:val="32"/>
        </w:rPr>
        <w:t>90%</w:t>
      </w:r>
      <w:r w:rsidR="00822235" w:rsidRPr="004B5062">
        <w:rPr>
          <w:rFonts w:ascii="Times New Roman" w:eastAsia="方正仿宋_GBK" w:hAnsi="方正仿宋_GBK" w:cs="Times New Roman"/>
          <w:sz w:val="32"/>
          <w:szCs w:val="32"/>
        </w:rPr>
        <w:t>。重点项目建设：完成红砖厂、新竹小区综合帮扶项目，老旧小区改造，城区基础设施改善整治工程等重点项目的推进工作。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年中追加支出绩效目标情况：年初预算下达了整体支出绩效目标，由于年中追加了预算，对整体支出绩效目标进行了调整，我单位根据调整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lastRenderedPageBreak/>
        <w:t>后的整体支出绩效目标开展了自评。</w:t>
      </w:r>
    </w:p>
    <w:p w:rsidR="00FA3F42" w:rsidRPr="004B5062" w:rsidRDefault="00EF2D9E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方正仿宋_GBK" w:cs="Times New Roman"/>
          <w:sz w:val="32"/>
          <w:szCs w:val="32"/>
        </w:rPr>
        <w:t>（五）年度预决算情况</w:t>
      </w:r>
    </w:p>
    <w:p w:rsidR="00FA3F42" w:rsidRPr="004B5062" w:rsidRDefault="00EF2D9E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Times New Roman" w:cs="Times New Roman"/>
          <w:sz w:val="32"/>
          <w:szCs w:val="32"/>
        </w:rPr>
        <w:t>我单位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2023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年初预算总收入为</w:t>
      </w:r>
      <w:r w:rsidR="00986EB2" w:rsidRPr="004B5062">
        <w:rPr>
          <w:rFonts w:ascii="Times New Roman" w:eastAsia="仿宋_GB2312" w:hAnsi="Times New Roman" w:cs="Times New Roman"/>
          <w:sz w:val="32"/>
          <w:szCs w:val="32"/>
        </w:rPr>
        <w:t>2078.40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万元，年中追加收入</w:t>
      </w:r>
      <w:r w:rsidR="00986EB2" w:rsidRPr="004B5062">
        <w:rPr>
          <w:rFonts w:ascii="Times New Roman" w:eastAsia="方正仿宋_GBK" w:hAnsi="Times New Roman" w:cs="Times New Roman"/>
          <w:sz w:val="32"/>
          <w:szCs w:val="32"/>
        </w:rPr>
        <w:t>2429.60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万元，全年总收入为</w:t>
      </w:r>
      <w:r w:rsidR="00986EB2" w:rsidRPr="004B5062">
        <w:rPr>
          <w:rFonts w:ascii="Times New Roman" w:eastAsia="仿宋_GB2312" w:hAnsi="Times New Roman" w:cs="Times New Roman"/>
          <w:sz w:val="32"/>
          <w:szCs w:val="32"/>
        </w:rPr>
        <w:t>4508.00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万元；全年总支出为</w:t>
      </w:r>
      <w:r w:rsidR="004B5062" w:rsidRPr="004B5062">
        <w:rPr>
          <w:rFonts w:ascii="Times New Roman" w:eastAsia="仿宋_GB2312" w:hAnsi="Times New Roman" w:cs="Times New Roman"/>
          <w:sz w:val="32"/>
          <w:szCs w:val="32"/>
        </w:rPr>
        <w:t>4508.00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万元，其中：基本支出</w:t>
      </w:r>
      <w:r w:rsidR="004B5062" w:rsidRPr="004B5062">
        <w:rPr>
          <w:rFonts w:ascii="Times New Roman" w:eastAsia="仿宋_GB2312" w:hAnsi="Times New Roman" w:cs="Times New Roman"/>
          <w:sz w:val="32"/>
          <w:szCs w:val="32"/>
        </w:rPr>
        <w:t>2180.48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万元，项目支出</w:t>
      </w:r>
      <w:r w:rsidR="004B5062" w:rsidRPr="004B5062">
        <w:rPr>
          <w:rFonts w:ascii="Times New Roman" w:eastAsia="仿宋_GB2312" w:hAnsi="Times New Roman" w:cs="Times New Roman"/>
          <w:sz w:val="32"/>
          <w:szCs w:val="32"/>
        </w:rPr>
        <w:t>2327.52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万元</w:t>
      </w:r>
      <w:r w:rsidR="004B5062" w:rsidRPr="004B5062">
        <w:rPr>
          <w:rFonts w:ascii="Times New Roman" w:eastAsia="方正仿宋_GBK" w:hAnsi="Times New Roman" w:cs="Times New Roman"/>
          <w:sz w:val="32"/>
          <w:szCs w:val="32"/>
        </w:rPr>
        <w:t>。工资福利支出</w:t>
      </w:r>
      <w:r w:rsidR="004B5062" w:rsidRPr="004B5062">
        <w:rPr>
          <w:rFonts w:ascii="Times New Roman" w:eastAsia="方正仿宋_GBK" w:hAnsi="Times New Roman" w:cs="Times New Roman"/>
          <w:sz w:val="32"/>
          <w:szCs w:val="32"/>
        </w:rPr>
        <w:t>1131.72</w:t>
      </w:r>
      <w:r w:rsidR="004B5062" w:rsidRPr="004B5062">
        <w:rPr>
          <w:rFonts w:ascii="Times New Roman" w:eastAsia="方正仿宋_GBK" w:hAnsi="Times New Roman" w:cs="Times New Roman"/>
          <w:sz w:val="32"/>
          <w:szCs w:val="32"/>
        </w:rPr>
        <w:t>万元、商品和服务支出</w:t>
      </w:r>
      <w:r w:rsidR="004B5062" w:rsidRPr="004B5062">
        <w:rPr>
          <w:rFonts w:ascii="Times New Roman" w:eastAsia="方正仿宋_GBK" w:hAnsi="Times New Roman" w:cs="Times New Roman"/>
          <w:sz w:val="32"/>
          <w:szCs w:val="32"/>
        </w:rPr>
        <w:t>673.53</w:t>
      </w:r>
      <w:r w:rsidR="004B5062" w:rsidRPr="004B5062">
        <w:rPr>
          <w:rFonts w:ascii="Times New Roman" w:eastAsia="方正仿宋_GBK" w:hAnsi="Times New Roman" w:cs="Times New Roman"/>
          <w:sz w:val="32"/>
          <w:szCs w:val="32"/>
        </w:rPr>
        <w:t>万元、对个人和家庭的补助</w:t>
      </w:r>
      <w:r w:rsidR="004B5062" w:rsidRPr="004B5062">
        <w:rPr>
          <w:rFonts w:ascii="Times New Roman" w:eastAsia="方正仿宋_GBK" w:hAnsi="Times New Roman" w:cs="Times New Roman"/>
          <w:sz w:val="32"/>
          <w:szCs w:val="32"/>
        </w:rPr>
        <w:t>602.91</w:t>
      </w:r>
      <w:r w:rsidR="004B5062" w:rsidRPr="004B5062">
        <w:rPr>
          <w:rFonts w:ascii="Times New Roman" w:eastAsia="方正仿宋_GBK" w:hAnsi="Times New Roman" w:cs="Times New Roman"/>
          <w:sz w:val="32"/>
          <w:szCs w:val="32"/>
        </w:rPr>
        <w:t>万元、资本性支出</w:t>
      </w:r>
      <w:r w:rsidR="004B5062" w:rsidRPr="004B5062">
        <w:rPr>
          <w:rFonts w:ascii="Times New Roman" w:eastAsia="方正仿宋_GBK" w:hAnsi="Times New Roman" w:cs="Times New Roman"/>
          <w:sz w:val="32"/>
          <w:szCs w:val="32"/>
        </w:rPr>
        <w:t>1899.84</w:t>
      </w:r>
      <w:r w:rsidR="004B5062" w:rsidRPr="004B5062">
        <w:rPr>
          <w:rFonts w:ascii="Times New Roman" w:eastAsia="方正仿宋_GBK" w:hAnsi="Times New Roman" w:cs="Times New Roman"/>
          <w:sz w:val="32"/>
          <w:szCs w:val="32"/>
        </w:rPr>
        <w:t>万元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FA3F42" w:rsidRPr="004B5062" w:rsidRDefault="00EF2D9E" w:rsidP="004B5062">
      <w:pPr>
        <w:ind w:firstLineChars="200" w:firstLine="643"/>
        <w:rPr>
          <w:rFonts w:ascii="Times New Roman" w:eastAsia="方正黑体_GBK" w:hAnsi="Times New Roman" w:cs="Times New Roman"/>
          <w:b/>
          <w:bCs/>
          <w:sz w:val="32"/>
          <w:szCs w:val="32"/>
        </w:rPr>
      </w:pPr>
      <w:r w:rsidRPr="004B5062">
        <w:rPr>
          <w:rFonts w:ascii="Times New Roman" w:eastAsia="方正黑体_GBK" w:hAnsi="Times New Roman" w:cs="Times New Roman"/>
          <w:b/>
          <w:bCs/>
          <w:sz w:val="32"/>
          <w:szCs w:val="32"/>
        </w:rPr>
        <w:t>二、整体支出管理及使用情况</w:t>
      </w:r>
    </w:p>
    <w:p w:rsidR="00FA3F42" w:rsidRPr="004B5062" w:rsidRDefault="00EF2D9E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方正仿宋_GBK" w:cs="Times New Roman"/>
          <w:sz w:val="32"/>
          <w:szCs w:val="32"/>
        </w:rPr>
        <w:t>（一）基本支出：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2023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年度我</w:t>
      </w:r>
      <w:r w:rsidR="008029EE">
        <w:rPr>
          <w:rFonts w:ascii="Times New Roman" w:eastAsia="方正仿宋_GBK" w:hAnsi="方正仿宋_GBK" w:cs="Times New Roman" w:hint="eastAsia"/>
          <w:sz w:val="32"/>
          <w:szCs w:val="32"/>
        </w:rPr>
        <w:t>单位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基本支出</w:t>
      </w:r>
      <w:r w:rsidR="008029EE">
        <w:rPr>
          <w:rFonts w:ascii="Times New Roman" w:eastAsia="方正仿宋_GBK" w:hAnsi="Times New Roman" w:cs="Times New Roman" w:hint="eastAsia"/>
          <w:sz w:val="32"/>
          <w:szCs w:val="32"/>
        </w:rPr>
        <w:t>2180.48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万元，其中：人员支出</w:t>
      </w:r>
      <w:r w:rsidR="008029EE">
        <w:rPr>
          <w:rFonts w:ascii="Times New Roman" w:eastAsia="方正仿宋_GBK" w:hAnsi="Times New Roman" w:cs="Times New Roman" w:hint="eastAsia"/>
          <w:sz w:val="32"/>
          <w:szCs w:val="32"/>
        </w:rPr>
        <w:t>1877.72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万元，公用支出</w:t>
      </w:r>
      <w:r w:rsidR="008029EE">
        <w:rPr>
          <w:rFonts w:ascii="Times New Roman" w:eastAsia="方正仿宋_GBK" w:hAnsi="Times New Roman" w:cs="Times New Roman" w:hint="eastAsia"/>
          <w:sz w:val="32"/>
          <w:szCs w:val="32"/>
        </w:rPr>
        <w:t>302.76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万元。</w:t>
      </w:r>
    </w:p>
    <w:p w:rsidR="00FA3F42" w:rsidRPr="004B5062" w:rsidRDefault="00EF2D9E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Times New Roman" w:cs="Times New Roman"/>
          <w:sz w:val="32"/>
          <w:szCs w:val="32"/>
        </w:rPr>
        <w:t>2023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年三公经费支出</w:t>
      </w:r>
      <w:r w:rsidR="008029EE">
        <w:rPr>
          <w:rFonts w:ascii="Times New Roman" w:eastAsia="方正仿宋_GBK" w:hAnsi="Times New Roman" w:cs="Times New Roman" w:hint="eastAsia"/>
          <w:sz w:val="32"/>
          <w:szCs w:val="32"/>
        </w:rPr>
        <w:t>3.45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万元（预算为</w:t>
      </w:r>
      <w:r w:rsidR="008029EE">
        <w:rPr>
          <w:rFonts w:ascii="Times New Roman" w:eastAsia="方正仿宋_GBK" w:hAnsi="Times New Roman" w:cs="Times New Roman" w:hint="eastAsia"/>
          <w:sz w:val="32"/>
          <w:szCs w:val="32"/>
        </w:rPr>
        <w:t>8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万元），同比去年减少</w:t>
      </w:r>
      <w:r w:rsidR="008029EE">
        <w:rPr>
          <w:rFonts w:ascii="Times New Roman" w:eastAsia="仿宋_GB2312" w:hAnsi="Times New Roman" w:cs="Times New Roman" w:hint="eastAsia"/>
          <w:sz w:val="32"/>
          <w:szCs w:val="32"/>
        </w:rPr>
        <w:t>0.64</w:t>
      </w:r>
      <w:r w:rsidRPr="004B5062">
        <w:rPr>
          <w:rFonts w:ascii="Times New Roman" w:eastAsia="仿宋_GB2312" w:hAnsi="Times New Roman" w:cs="Times New Roman"/>
          <w:sz w:val="32"/>
          <w:szCs w:val="32"/>
        </w:rPr>
        <w:t>万元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。其中：公务接待费</w:t>
      </w:r>
      <w:r w:rsidR="008029EE">
        <w:rPr>
          <w:rFonts w:ascii="Times New Roman" w:eastAsia="方正仿宋_GBK" w:hAnsi="Times New Roman" w:cs="Times New Roman" w:hint="eastAsia"/>
          <w:sz w:val="32"/>
          <w:szCs w:val="32"/>
        </w:rPr>
        <w:t>0.45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万元，同比</w:t>
      </w:r>
      <w:r w:rsidRPr="004B5062">
        <w:rPr>
          <w:rFonts w:ascii="Times New Roman" w:eastAsia="仿宋_GB2312" w:hAnsi="Times New Roman" w:cs="Times New Roman"/>
          <w:sz w:val="32"/>
          <w:szCs w:val="32"/>
        </w:rPr>
        <w:t>上年大幅降低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，公务用车运行维护费支出</w:t>
      </w:r>
      <w:r w:rsidR="008029EE"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万元（预算为</w:t>
      </w:r>
      <w:r w:rsidR="008029EE">
        <w:rPr>
          <w:rFonts w:ascii="Times New Roman" w:eastAsia="方正仿宋_GBK" w:hAnsi="Times New Roman" w:cs="Times New Roman" w:hint="eastAsia"/>
          <w:sz w:val="32"/>
          <w:szCs w:val="32"/>
        </w:rPr>
        <w:t>8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万元），同比上年减少</w:t>
      </w:r>
      <w:r w:rsidRPr="004B5062">
        <w:rPr>
          <w:rFonts w:ascii="Times New Roman" w:eastAsia="仿宋_GB2312" w:hAnsi="Times New Roman" w:cs="Times New Roman"/>
          <w:sz w:val="32"/>
          <w:szCs w:val="32"/>
        </w:rPr>
        <w:t>0.6</w:t>
      </w:r>
      <w:r w:rsidR="008029EE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4B5062">
        <w:rPr>
          <w:rFonts w:ascii="Times New Roman" w:eastAsia="仿宋_GB2312" w:hAnsi="Times New Roman" w:cs="Times New Roman"/>
          <w:sz w:val="32"/>
          <w:szCs w:val="32"/>
        </w:rPr>
        <w:t>万元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，政府采购完成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0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万元（预算为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10.00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万元），同比上年减少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100.00%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。</w:t>
      </w:r>
    </w:p>
    <w:p w:rsidR="00FA3F42" w:rsidRPr="004B5062" w:rsidRDefault="00EF2D9E">
      <w:pPr>
        <w:numPr>
          <w:ilvl w:val="0"/>
          <w:numId w:val="1"/>
        </w:num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方正仿宋_GBK" w:cs="Times New Roman"/>
          <w:sz w:val="32"/>
          <w:szCs w:val="32"/>
        </w:rPr>
        <w:t>项目支出：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2023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年财政拨款项目支出</w:t>
      </w:r>
      <w:r w:rsidR="008029EE">
        <w:rPr>
          <w:rFonts w:ascii="Times New Roman" w:eastAsia="方正仿宋_GBK" w:hAnsi="Times New Roman" w:cs="Times New Roman" w:hint="eastAsia"/>
          <w:sz w:val="32"/>
          <w:szCs w:val="32"/>
        </w:rPr>
        <w:t>2327.52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万元，同比上年</w:t>
      </w:r>
      <w:r w:rsidR="008029EE">
        <w:rPr>
          <w:rFonts w:ascii="Times New Roman" w:eastAsia="方正仿宋_GBK" w:hAnsi="方正仿宋_GBK" w:cs="Times New Roman" w:hint="eastAsia"/>
          <w:sz w:val="32"/>
          <w:szCs w:val="32"/>
        </w:rPr>
        <w:t>增加</w:t>
      </w:r>
      <w:r w:rsidR="008029EE">
        <w:rPr>
          <w:rFonts w:ascii="Times New Roman" w:eastAsia="方正仿宋_GBK" w:hAnsi="Times New Roman" w:cs="Times New Roman" w:hint="eastAsia"/>
          <w:sz w:val="32"/>
          <w:szCs w:val="32"/>
        </w:rPr>
        <w:t>28.24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%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。</w:t>
      </w:r>
    </w:p>
    <w:p w:rsidR="00FA3F42" w:rsidRPr="004B5062" w:rsidRDefault="00EF2D9E" w:rsidP="00822235">
      <w:pPr>
        <w:ind w:firstLineChars="200" w:firstLine="643"/>
        <w:rPr>
          <w:rFonts w:ascii="Times New Roman" w:eastAsia="方正黑体_GBK" w:hAnsi="Times New Roman" w:cs="Times New Roman"/>
          <w:sz w:val="32"/>
          <w:szCs w:val="32"/>
        </w:rPr>
      </w:pPr>
      <w:r w:rsidRPr="004B5062">
        <w:rPr>
          <w:rFonts w:ascii="Times New Roman" w:eastAsia="方正黑体_GBK" w:hAnsi="Times New Roman" w:cs="Times New Roman"/>
          <w:b/>
          <w:bCs/>
          <w:sz w:val="32"/>
          <w:szCs w:val="32"/>
        </w:rPr>
        <w:t>三、整体支出绩效情况</w:t>
      </w:r>
    </w:p>
    <w:p w:rsidR="00FA3F42" w:rsidRPr="004B5062" w:rsidRDefault="00EF2D9E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方正仿宋_GBK" w:cs="Times New Roman"/>
          <w:sz w:val="32"/>
          <w:szCs w:val="32"/>
        </w:rPr>
        <w:t>（一）财务管理制度建设情况：</w:t>
      </w:r>
      <w:r w:rsidR="008029EE">
        <w:rPr>
          <w:rFonts w:ascii="Times New Roman" w:eastAsia="方正仿宋_GBK" w:hAnsi="方正仿宋_GBK" w:cs="Times New Roman"/>
          <w:sz w:val="32"/>
          <w:szCs w:val="32"/>
        </w:rPr>
        <w:t>单位制定有财务管理制度</w:t>
      </w:r>
      <w:r w:rsidR="008029EE">
        <w:rPr>
          <w:rFonts w:ascii="Times New Roman" w:eastAsia="方正仿宋_GBK" w:hAnsi="方正仿宋_GBK" w:cs="Times New Roman" w:hint="eastAsia"/>
          <w:sz w:val="32"/>
          <w:szCs w:val="32"/>
        </w:rPr>
        <w:t>，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资金拨付严格按程序申报、审批，合理合规使用资金，确保财政资金安全。</w:t>
      </w:r>
    </w:p>
    <w:p w:rsidR="00FA3F42" w:rsidRPr="004B5062" w:rsidRDefault="00EF2D9E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方正仿宋_GBK" w:cs="Times New Roman"/>
          <w:sz w:val="32"/>
          <w:szCs w:val="32"/>
        </w:rPr>
        <w:lastRenderedPageBreak/>
        <w:t>（二）资产管理：单位制定有资产管理办法和存货管理制度，按照要求及时报送资产月报、年报以及各项清理报表，资产管理部门和财务部门确保各项资产核算准确、帐实相符、管理到位。</w:t>
      </w:r>
    </w:p>
    <w:p w:rsidR="00FA3F42" w:rsidRPr="004B5062" w:rsidRDefault="00EF2D9E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方正仿宋_GBK" w:cs="Times New Roman"/>
          <w:sz w:val="32"/>
          <w:szCs w:val="32"/>
        </w:rPr>
        <w:t>（三）预决算公开：在县人民政府门户网站上按时进行了预决算公开。</w:t>
      </w:r>
    </w:p>
    <w:p w:rsidR="00FA3F42" w:rsidRPr="004B5062" w:rsidRDefault="00EF2D9E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方正仿宋_GBK" w:cs="Times New Roman"/>
          <w:sz w:val="32"/>
          <w:szCs w:val="32"/>
        </w:rPr>
        <w:t>（四）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三公经费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控制情况：能严格遵守各项规章制度，严控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三公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经费支出，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三公经费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略有减少，并及时在县人民政府门户网站上对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三公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经费情况进行公示。</w:t>
      </w:r>
    </w:p>
    <w:p w:rsidR="00FA3F42" w:rsidRPr="004B5062" w:rsidRDefault="00EF2D9E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方正仿宋_GBK" w:cs="Times New Roman"/>
          <w:sz w:val="32"/>
          <w:szCs w:val="32"/>
        </w:rPr>
        <w:t>（五）政府采购情况：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2023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年没有实施政府采购。</w:t>
      </w:r>
    </w:p>
    <w:p w:rsidR="00FA3F42" w:rsidRPr="004B5062" w:rsidRDefault="00EF2D9E">
      <w:pPr>
        <w:numPr>
          <w:ilvl w:val="0"/>
          <w:numId w:val="2"/>
        </w:num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方正仿宋_GBK" w:cs="Times New Roman"/>
          <w:sz w:val="32"/>
          <w:szCs w:val="32"/>
        </w:rPr>
        <w:t>认真履行职责情况</w:t>
      </w:r>
      <w:r w:rsidR="00822235" w:rsidRPr="004B5062">
        <w:rPr>
          <w:rFonts w:ascii="Times New Roman" w:eastAsia="方正仿宋_GBK" w:hAnsi="方正仿宋_GBK" w:cs="Times New Roman"/>
          <w:sz w:val="32"/>
          <w:szCs w:val="32"/>
        </w:rPr>
        <w:t>。</w:t>
      </w:r>
    </w:p>
    <w:p w:rsidR="00822235" w:rsidRPr="004B5062" w:rsidRDefault="00EF2D9E" w:rsidP="00822235">
      <w:pPr>
        <w:tabs>
          <w:tab w:val="left" w:pos="6285"/>
        </w:tabs>
        <w:adjustRightInd w:val="0"/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4B5062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2023</w:t>
      </w:r>
      <w:r w:rsidRPr="004B5062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年，</w:t>
      </w:r>
      <w:r w:rsidR="00822235" w:rsidRPr="004B5062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鱼复街道办事处</w:t>
      </w:r>
      <w:r w:rsidRPr="004B5062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各项工作取得了新成效。</w:t>
      </w:r>
    </w:p>
    <w:p w:rsidR="00822235" w:rsidRPr="004B5062" w:rsidRDefault="00822235" w:rsidP="00822235">
      <w:pPr>
        <w:tabs>
          <w:tab w:val="left" w:pos="6285"/>
        </w:tabs>
        <w:adjustRightInd w:val="0"/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楷体_GBK" w:hAnsi="Calibri" w:cs="Times New Roman"/>
          <w:sz w:val="32"/>
          <w:szCs w:val="32"/>
        </w:rPr>
        <w:t>（一）聚焦稳进增效，产业和就业稳中有进。</w:t>
      </w:r>
      <w:r w:rsidRPr="004B5062">
        <w:rPr>
          <w:rFonts w:ascii="Times New Roman" w:eastAsia="方正仿宋_GBK" w:hAnsi="Calibri" w:cs="Times New Roman"/>
          <w:bCs/>
          <w:color w:val="000000"/>
          <w:sz w:val="32"/>
          <w:szCs w:val="32"/>
        </w:rPr>
        <w:t>我们立足资源禀赋和城区实际，推动产业迭代升级，以产业发展赋能居民就业和经济增效。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街道税费收入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8.82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亿元，完成税收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5.85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亿元，本级留存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2.54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亿元，新增城市就业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2200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人，超额完成年度目标。</w:t>
      </w:r>
      <w:r w:rsidRPr="004B5062">
        <w:rPr>
          <w:rFonts w:ascii="Times New Roman" w:eastAsia="方正仿宋_GBK" w:hAnsi="Calibri" w:cs="Times New Roman"/>
          <w:b/>
          <w:bCs/>
          <w:spacing w:val="6"/>
          <w:sz w:val="32"/>
          <w:szCs w:val="32"/>
        </w:rPr>
        <w:t>一是拓展产业空间，楼宇经济成效初显。</w:t>
      </w:r>
      <w:r w:rsidRPr="004B5062">
        <w:rPr>
          <w:rFonts w:ascii="Times New Roman" w:eastAsia="方正仿宋_GBK" w:hAnsi="Calibri" w:cs="Times New Roman"/>
          <w:sz w:val="32"/>
          <w:szCs w:val="32"/>
        </w:rPr>
        <w:t>用好阳光里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万平方米连片闲置楼宇资源，建设打造城区首个创业就业示范园，目前已完成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2.2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万平方米，入驻包括建材、服装、培训中心等各类企业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11</w:t>
      </w:r>
      <w:r w:rsidRPr="004B5062">
        <w:rPr>
          <w:rFonts w:ascii="Times New Roman" w:eastAsia="方正仿宋_GBK" w:hAnsi="Calibri" w:cs="Times New Roman"/>
          <w:sz w:val="32"/>
          <w:szCs w:val="32"/>
        </w:rPr>
        <w:t>家，直接提供就业岗位约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300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个，可带动上下游就业约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200</w:t>
      </w:r>
      <w:r w:rsidRPr="004B5062">
        <w:rPr>
          <w:rFonts w:ascii="Times New Roman" w:eastAsia="方正仿宋_GBK" w:hAnsi="Calibri" w:cs="Times New Roman"/>
          <w:sz w:val="32"/>
          <w:szCs w:val="32"/>
        </w:rPr>
        <w:t>人。</w:t>
      </w:r>
      <w:r w:rsidRPr="004B5062">
        <w:rPr>
          <w:rFonts w:ascii="Times New Roman" w:eastAsia="方正仿宋_GBK" w:hAnsi="Calibri" w:cs="Times New Roman"/>
          <w:b/>
          <w:bCs/>
          <w:spacing w:val="6"/>
          <w:sz w:val="32"/>
          <w:szCs w:val="32"/>
        </w:rPr>
        <w:t>二是提升发展质量，经济形势稳中向好。</w:t>
      </w:r>
      <w:r w:rsidRPr="004B5062">
        <w:rPr>
          <w:rFonts w:ascii="Times New Roman" w:eastAsia="方正仿宋_GBK" w:hAnsi="Calibri" w:cs="Times New Roman"/>
          <w:sz w:val="32"/>
          <w:szCs w:val="32"/>
        </w:rPr>
        <w:t>班子成员、职能科室全员招商引资，已</w:t>
      </w:r>
      <w:r w:rsidRPr="004B5062">
        <w:rPr>
          <w:rFonts w:ascii="Times New Roman" w:eastAsia="方正仿宋_GBK" w:hAnsi="Calibri" w:cs="Times New Roman"/>
          <w:sz w:val="32"/>
          <w:szCs w:val="32"/>
        </w:rPr>
        <w:lastRenderedPageBreak/>
        <w:t>引进企业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7</w:t>
      </w:r>
      <w:r w:rsidRPr="004B5062">
        <w:rPr>
          <w:rFonts w:ascii="Times New Roman" w:eastAsia="方正仿宋_GBK" w:hAnsi="Calibri" w:cs="Times New Roman"/>
          <w:sz w:val="32"/>
          <w:szCs w:val="32"/>
        </w:rPr>
        <w:t>家，签约资金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5.1</w:t>
      </w:r>
      <w:r w:rsidRPr="004B5062">
        <w:rPr>
          <w:rFonts w:ascii="Times New Roman" w:eastAsia="方正仿宋_GBK" w:hAnsi="Calibri" w:cs="Times New Roman"/>
          <w:sz w:val="32"/>
          <w:szCs w:val="32"/>
        </w:rPr>
        <w:t>亿元。协同开展夔门印象美食展销、新世纪消费季等活动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8</w:t>
      </w:r>
      <w:r w:rsidRPr="004B5062">
        <w:rPr>
          <w:rFonts w:ascii="Times New Roman" w:eastAsia="方正仿宋_GBK" w:hAnsi="Calibri" w:cs="Times New Roman"/>
          <w:sz w:val="32"/>
          <w:szCs w:val="32"/>
        </w:rPr>
        <w:t>场次，消费市场持续回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暖。培育市场主体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816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户，其中企业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206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户，培育规上企业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22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家，科技型企业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家，中国银行成功入驻，辖区年纳税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100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万元以上的单位及企业累计达到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16</w:t>
      </w:r>
      <w:r w:rsidRPr="004B5062">
        <w:rPr>
          <w:rFonts w:ascii="Times New Roman" w:eastAsia="方正仿宋_GBK" w:hAnsi="Calibri" w:cs="Times New Roman"/>
          <w:sz w:val="32"/>
          <w:szCs w:val="32"/>
        </w:rPr>
        <w:t>家。</w:t>
      </w:r>
      <w:r w:rsidRPr="004B5062">
        <w:rPr>
          <w:rFonts w:ascii="Times New Roman" w:eastAsia="方正仿宋_GBK" w:hAnsi="Calibri" w:cs="Times New Roman"/>
          <w:b/>
          <w:bCs/>
          <w:sz w:val="32"/>
          <w:szCs w:val="32"/>
        </w:rPr>
        <w:t>三是强化指导推动农业产业从小变精。</w:t>
      </w:r>
      <w:r w:rsidRPr="004B5062">
        <w:rPr>
          <w:rFonts w:ascii="Times New Roman" w:eastAsia="方正仿宋_GBK" w:hAnsi="Calibri" w:cs="Times New Roman"/>
          <w:sz w:val="32"/>
          <w:szCs w:val="32"/>
        </w:rPr>
        <w:t>全力抓好农业设施建设，开展茶店、康宁社区灌溉水源建设项目和产业路、田间轨道项目建设工作</w:t>
      </w:r>
      <w:r w:rsidRPr="004B5062">
        <w:rPr>
          <w:rFonts w:ascii="Times New Roman" w:eastAsia="方正仿宋_GBK" w:cs="Times New Roman"/>
          <w:sz w:val="32"/>
          <w:szCs w:val="32"/>
        </w:rPr>
        <w:t>。</w:t>
      </w:r>
    </w:p>
    <w:p w:rsidR="00822235" w:rsidRPr="004B5062" w:rsidRDefault="00822235" w:rsidP="00822235">
      <w:pPr>
        <w:tabs>
          <w:tab w:val="left" w:pos="6285"/>
        </w:tabs>
        <w:adjustRightInd w:val="0"/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楷体_GBK" w:hAnsi="Calibri" w:cs="Times New Roman"/>
          <w:sz w:val="32"/>
          <w:szCs w:val="32"/>
        </w:rPr>
        <w:t>（二）聚焦改革求变，管理和治理守正创新。</w:t>
      </w:r>
      <w:r w:rsidRPr="004B5062">
        <w:rPr>
          <w:rStyle w:val="a8"/>
          <w:rFonts w:ascii="Times New Roman" w:eastAsia="方正仿宋_GBK" w:hAnsi="Times New Roman" w:cs="Times New Roman"/>
          <w:b w:val="0"/>
          <w:spacing w:val="8"/>
          <w:kern w:val="0"/>
          <w:sz w:val="32"/>
          <w:szCs w:val="32"/>
          <w:shd w:val="clear" w:color="auto" w:fill="FFFFFF"/>
        </w:rPr>
        <w:t>我们借力重大项目和重点工作，不断创新方式方法，推动城市品质提升和治理模式蝶变。</w:t>
      </w:r>
      <w:r w:rsidRPr="004B5062">
        <w:rPr>
          <w:rFonts w:ascii="Times New Roman" w:eastAsia="方正仿宋_GBK" w:hAnsi="Calibri" w:cs="Times New Roman"/>
          <w:b/>
          <w:bCs/>
          <w:spacing w:val="6"/>
          <w:sz w:val="32"/>
          <w:szCs w:val="32"/>
        </w:rPr>
        <w:t>一是</w:t>
      </w:r>
      <w:r w:rsidRPr="004B5062">
        <w:rPr>
          <w:rFonts w:ascii="Times New Roman" w:eastAsia="方正仿宋_GBK" w:hAnsi="Times New Roman" w:cs="Times New Roman"/>
          <w:b/>
          <w:bCs/>
          <w:spacing w:val="6"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b/>
          <w:bCs/>
          <w:spacing w:val="6"/>
          <w:sz w:val="32"/>
          <w:szCs w:val="32"/>
        </w:rPr>
        <w:t>面子里子</w:t>
      </w:r>
      <w:r w:rsidRPr="004B5062">
        <w:rPr>
          <w:rFonts w:ascii="Times New Roman" w:eastAsia="方正仿宋_GBK" w:hAnsi="Times New Roman" w:cs="Times New Roman"/>
          <w:b/>
          <w:bCs/>
          <w:spacing w:val="6"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b/>
          <w:bCs/>
          <w:spacing w:val="6"/>
          <w:sz w:val="32"/>
          <w:szCs w:val="32"/>
        </w:rPr>
        <w:t>一起改，狠抓城市功能完善。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全力推进老旧小区改造和长江库岸治理工程</w:t>
      </w:r>
      <w:r w:rsidRPr="004B5062">
        <w:rPr>
          <w:rFonts w:ascii="Times New Roman" w:eastAsia="方正仿宋_GBK" w:hAnsi="Calibri" w:cs="Times New Roman"/>
          <w:bCs/>
          <w:sz w:val="32"/>
          <w:szCs w:val="32"/>
        </w:rPr>
        <w:t>。</w:t>
      </w:r>
      <w:r w:rsidRPr="004B5062">
        <w:rPr>
          <w:rFonts w:ascii="Times New Roman" w:eastAsia="方正仿宋_GBK" w:hAnsi="Calibri" w:cs="Times New Roman"/>
          <w:b/>
          <w:bCs/>
          <w:spacing w:val="6"/>
          <w:sz w:val="32"/>
          <w:szCs w:val="32"/>
        </w:rPr>
        <w:t>二是干部群众齐上阵，狠抓文明县城创建。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市管领导深入小区院坝高</w:t>
      </w:r>
      <w:r w:rsidRPr="004B5062">
        <w:rPr>
          <w:rFonts w:ascii="Times New Roman" w:eastAsia="方正仿宋_GBK" w:hAnsi="Calibri" w:cs="Times New Roman"/>
          <w:sz w:val="32"/>
          <w:szCs w:val="32"/>
        </w:rPr>
        <w:t>位推动创文工作，街道制定创文攻坚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“16</w:t>
      </w:r>
      <w:r w:rsidRPr="004B5062">
        <w:rPr>
          <w:rFonts w:ascii="Times New Roman" w:eastAsia="方正仿宋_GBK" w:hAnsi="Calibri" w:cs="Times New Roman"/>
          <w:sz w:val="32"/>
          <w:szCs w:val="32"/>
        </w:rPr>
        <w:t>条硬措施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sz w:val="32"/>
          <w:szCs w:val="32"/>
        </w:rPr>
        <w:t>。</w:t>
      </w:r>
      <w:r w:rsidRPr="004B5062">
        <w:rPr>
          <w:rFonts w:ascii="Times New Roman" w:eastAsia="方正仿宋_GBK" w:hAnsi="Calibri" w:cs="Times New Roman"/>
          <w:b/>
          <w:bCs/>
          <w:spacing w:val="6"/>
          <w:sz w:val="32"/>
          <w:szCs w:val="32"/>
        </w:rPr>
        <w:t>三是示范先行强引领，狠抓治理方式创新。</w:t>
      </w:r>
      <w:r w:rsidRPr="004B5062">
        <w:rPr>
          <w:rFonts w:ascii="Times New Roman" w:eastAsia="方正仿宋_GBK" w:hAnsi="Calibri" w:cs="Times New Roman"/>
          <w:sz w:val="32"/>
          <w:szCs w:val="32"/>
        </w:rPr>
        <w:t>创新推进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三楼破三无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sz w:val="32"/>
          <w:szCs w:val="32"/>
        </w:rPr>
        <w:t>老旧小区自治模式，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117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个老旧小区有效整合为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57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个，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45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个完成自管自治，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8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个被评为五星级小区。</w:t>
      </w:r>
    </w:p>
    <w:p w:rsidR="00822235" w:rsidRPr="004B5062" w:rsidRDefault="00822235" w:rsidP="00822235">
      <w:pPr>
        <w:tabs>
          <w:tab w:val="left" w:pos="6285"/>
        </w:tabs>
        <w:adjustRightInd w:val="0"/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楷体_GBK" w:hAnsi="Calibri" w:cs="Times New Roman"/>
          <w:sz w:val="32"/>
          <w:szCs w:val="32"/>
        </w:rPr>
        <w:t>（三）聚焦除险清患，安全和稳定形势向好。</w:t>
      </w:r>
      <w:r w:rsidRPr="00957C4B">
        <w:rPr>
          <w:rFonts w:ascii="Times New Roman" w:eastAsia="方正仿宋_GBK" w:hAnsi="Calibri" w:cs="Times New Roman"/>
          <w:bCs/>
          <w:sz w:val="32"/>
          <w:szCs w:val="32"/>
        </w:rPr>
        <w:t>我们始终坚持</w:t>
      </w:r>
      <w:r w:rsidRPr="004B5062">
        <w:rPr>
          <w:rFonts w:ascii="Times New Roman" w:eastAsia="方正仿宋_GBK" w:hAnsi="Calibri" w:cs="Times New Roman"/>
          <w:bCs/>
          <w:sz w:val="32"/>
          <w:szCs w:val="32"/>
        </w:rPr>
        <w:t>把维护安全稳定作为全局工作的重中之重、首要之责。</w:t>
      </w:r>
      <w:r w:rsidRPr="004B5062">
        <w:rPr>
          <w:rFonts w:ascii="Times New Roman" w:eastAsia="方正仿宋_GBK" w:hAnsi="Calibri" w:cs="Times New Roman"/>
          <w:b/>
          <w:bCs/>
          <w:spacing w:val="6"/>
          <w:sz w:val="32"/>
          <w:szCs w:val="32"/>
        </w:rPr>
        <w:t>一是全员出战抓安全。</w:t>
      </w:r>
      <w:r w:rsidRPr="004B5062">
        <w:rPr>
          <w:rFonts w:ascii="Times New Roman" w:eastAsia="方正仿宋_GBK" w:hAnsi="Calibri" w:cs="Times New Roman"/>
          <w:sz w:val="32"/>
          <w:szCs w:val="32"/>
        </w:rPr>
        <w:t>梳理安全责任、隐患目录、问题整改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三张清单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sz w:val="32"/>
          <w:szCs w:val="32"/>
        </w:rPr>
        <w:t>，坚持每月调度、适时研判。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166</w:t>
      </w:r>
      <w:r w:rsidRPr="004B5062">
        <w:rPr>
          <w:rFonts w:ascii="Times New Roman" w:eastAsia="方正仿宋_GBK" w:hAnsi="Calibri" w:cs="Times New Roman"/>
          <w:sz w:val="32"/>
          <w:szCs w:val="32"/>
        </w:rPr>
        <w:t>名机关社区干部全员沉入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86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个网格、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436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个微网格，全覆盖排查隐患问题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978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个，已整改完成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925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个，变型拖拉机等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42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个督查反馈问题全部整改到位。</w:t>
      </w:r>
      <w:r w:rsidRPr="004B5062">
        <w:rPr>
          <w:rFonts w:ascii="Times New Roman" w:eastAsia="方正仿宋_GBK" w:hAnsi="Calibri" w:cs="Times New Roman"/>
          <w:b/>
          <w:bCs/>
          <w:spacing w:val="6"/>
          <w:sz w:val="32"/>
          <w:szCs w:val="32"/>
        </w:rPr>
        <w:t>二全面起底促稳定。</w:t>
      </w:r>
      <w:r w:rsidRPr="004B5062">
        <w:rPr>
          <w:rFonts w:ascii="Times New Roman" w:eastAsia="方正仿宋_GBK" w:hAnsi="Calibri" w:cs="Times New Roman"/>
          <w:sz w:val="32"/>
          <w:szCs w:val="32"/>
        </w:rPr>
        <w:t>认真开展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sz w:val="32"/>
          <w:szCs w:val="32"/>
        </w:rPr>
        <w:t>狠抓五大</w:t>
      </w:r>
      <w:r w:rsidRPr="004B5062">
        <w:rPr>
          <w:rFonts w:ascii="Times New Roman" w:eastAsia="方正仿宋_GBK" w:hAnsi="Calibri" w:cs="Times New Roman"/>
          <w:sz w:val="32"/>
          <w:szCs w:val="32"/>
        </w:rPr>
        <w:lastRenderedPageBreak/>
        <w:t>行动、严管五失人员、压实五控一责任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”“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三个五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sz w:val="32"/>
          <w:szCs w:val="32"/>
        </w:rPr>
        <w:t>活动，累计接访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305</w:t>
      </w:r>
      <w:r w:rsidRPr="004B5062">
        <w:rPr>
          <w:rFonts w:ascii="Times New Roman" w:eastAsia="方正仿宋_GBK" w:hAnsi="Calibri" w:cs="Times New Roman"/>
          <w:sz w:val="32"/>
          <w:szCs w:val="32"/>
        </w:rPr>
        <w:t>人次、走访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202</w:t>
      </w:r>
      <w:r w:rsidRPr="004B5062">
        <w:rPr>
          <w:rFonts w:ascii="Times New Roman" w:eastAsia="方正仿宋_GBK" w:hAnsi="Calibri" w:cs="Times New Roman"/>
          <w:sz w:val="32"/>
          <w:szCs w:val="32"/>
        </w:rPr>
        <w:t>人次，会同部门联合接访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31</w:t>
      </w:r>
      <w:r w:rsidRPr="004B5062">
        <w:rPr>
          <w:rFonts w:ascii="Times New Roman" w:eastAsia="方正仿宋_GBK" w:hAnsi="Calibri" w:cs="Times New Roman"/>
          <w:sz w:val="32"/>
          <w:szCs w:val="32"/>
        </w:rPr>
        <w:t>场次，转化或减量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17</w:t>
      </w:r>
      <w:r w:rsidRPr="004B5062">
        <w:rPr>
          <w:rFonts w:ascii="Times New Roman" w:eastAsia="方正仿宋_GBK" w:hAnsi="Calibri" w:cs="Times New Roman"/>
          <w:sz w:val="32"/>
          <w:szCs w:val="32"/>
        </w:rPr>
        <w:t>名信访老户，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48</w:t>
      </w:r>
      <w:r w:rsidRPr="004B5062">
        <w:rPr>
          <w:rFonts w:ascii="Times New Roman" w:eastAsia="方正仿宋_GBK" w:hAnsi="Calibri" w:cs="Times New Roman"/>
          <w:sz w:val="32"/>
          <w:szCs w:val="32"/>
        </w:rPr>
        <w:t>名重点信访人员总体可控。排查矛盾纠纷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427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个，调解处理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412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个。</w:t>
      </w:r>
      <w:r w:rsidRPr="004B5062">
        <w:rPr>
          <w:rFonts w:ascii="Times New Roman" w:eastAsia="方正仿宋_GBK" w:hAnsi="Calibri" w:cs="Times New Roman"/>
          <w:b/>
          <w:bCs/>
          <w:spacing w:val="6"/>
          <w:sz w:val="32"/>
          <w:szCs w:val="32"/>
        </w:rPr>
        <w:t>三是全力破题化积案。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21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个重点历史遗留问题化解完成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13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个。</w:t>
      </w:r>
    </w:p>
    <w:p w:rsidR="00822235" w:rsidRPr="004B5062" w:rsidRDefault="00822235" w:rsidP="00822235">
      <w:pPr>
        <w:tabs>
          <w:tab w:val="left" w:pos="6285"/>
        </w:tabs>
        <w:adjustRightInd w:val="0"/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4B5062">
        <w:rPr>
          <w:rFonts w:ascii="Times New Roman" w:eastAsia="方正楷体_GBK" w:hAnsi="Calibri" w:cs="Times New Roman"/>
          <w:sz w:val="32"/>
          <w:szCs w:val="32"/>
        </w:rPr>
        <w:t>（四）聚焦惠民有感，民生和保障有力有效。</w:t>
      </w:r>
      <w:r w:rsidRPr="004B5062">
        <w:rPr>
          <w:rFonts w:ascii="Times New Roman" w:eastAsia="方正仿宋_GBK" w:hAnsi="Calibri" w:cs="Times New Roman"/>
          <w:bCs/>
          <w:sz w:val="32"/>
          <w:szCs w:val="32"/>
        </w:rPr>
        <w:t>我们终</w:t>
      </w:r>
      <w:r w:rsidRPr="004B5062">
        <w:rPr>
          <w:rFonts w:ascii="Times New Roman" w:eastAsia="方正仿宋_GBK" w:hAnsi="Calibri" w:cs="Times New Roman"/>
          <w:sz w:val="32"/>
          <w:szCs w:val="32"/>
        </w:rPr>
        <w:t>坚持把群众利益放在首位，时刻把民生和保障工作扛在肩上、抓在手上。</w:t>
      </w:r>
      <w:r w:rsidRPr="004B5062">
        <w:rPr>
          <w:rFonts w:ascii="Times New Roman" w:eastAsia="方正仿宋_GBK" w:hAnsi="Calibri" w:cs="Times New Roman"/>
          <w:b/>
          <w:bCs/>
          <w:spacing w:val="6"/>
          <w:sz w:val="32"/>
          <w:szCs w:val="32"/>
        </w:rPr>
        <w:t>一是办好群众期盼之事。</w:t>
      </w:r>
      <w:r w:rsidRPr="004B5062">
        <w:rPr>
          <w:rFonts w:ascii="Times New Roman" w:eastAsia="方正仿宋_GBK" w:hAnsi="Calibri" w:cs="Times New Roman"/>
          <w:sz w:val="32"/>
          <w:szCs w:val="32"/>
        </w:rPr>
        <w:t>实行一把手亲自调度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sz w:val="32"/>
          <w:szCs w:val="32"/>
        </w:rPr>
        <w:t>互联网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+</w:t>
      </w:r>
      <w:r w:rsidRPr="004B5062">
        <w:rPr>
          <w:rFonts w:ascii="Times New Roman" w:eastAsia="方正仿宋_GBK" w:hAnsi="Calibri" w:cs="Times New Roman"/>
          <w:sz w:val="32"/>
          <w:szCs w:val="32"/>
        </w:rPr>
        <w:t>督查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sz w:val="32"/>
          <w:szCs w:val="32"/>
        </w:rPr>
        <w:t>和民生之声反馈问题，目前共处理群众反映事项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510</w:t>
      </w:r>
      <w:r w:rsidRPr="004B5062">
        <w:rPr>
          <w:rFonts w:ascii="Times New Roman" w:eastAsia="方正仿宋_GBK" w:hAnsi="Calibri" w:cs="Times New Roman"/>
          <w:sz w:val="32"/>
          <w:szCs w:val="32"/>
        </w:rPr>
        <w:t>件，满意率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98.2%</w:t>
      </w:r>
      <w:r w:rsidRPr="004B5062">
        <w:rPr>
          <w:rFonts w:ascii="Times New Roman" w:eastAsia="方正仿宋_GBK" w:hAnsi="Calibri" w:cs="Times New Roman"/>
          <w:sz w:val="32"/>
          <w:szCs w:val="32"/>
        </w:rPr>
        <w:t>。</w:t>
      </w:r>
      <w:r w:rsidRPr="004B5062">
        <w:rPr>
          <w:rFonts w:ascii="Times New Roman" w:eastAsia="方正仿宋_GBK" w:hAnsi="Calibri" w:cs="Times New Roman"/>
          <w:b/>
          <w:bCs/>
          <w:spacing w:val="6"/>
          <w:sz w:val="32"/>
          <w:szCs w:val="32"/>
        </w:rPr>
        <w:t>二是解决群众生活之难。</w:t>
      </w:r>
      <w:r w:rsidRPr="004B5062">
        <w:rPr>
          <w:rFonts w:ascii="Times New Roman" w:eastAsia="方正仿宋_GBK" w:hAnsi="Calibri" w:cs="Times New Roman"/>
          <w:sz w:val="32"/>
          <w:szCs w:val="32"/>
        </w:rPr>
        <w:t>全力巩固脱贫攻坚成果助推乡村振兴，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61</w:t>
      </w:r>
      <w:r w:rsidRPr="004B5062">
        <w:rPr>
          <w:rFonts w:ascii="Times New Roman" w:eastAsia="方正仿宋_GBK" w:hAnsi="Calibri" w:cs="Times New Roman"/>
          <w:sz w:val="32"/>
          <w:szCs w:val="32"/>
        </w:rPr>
        <w:t>名帮扶责任干部、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3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名驻村干部帮扶五马镇</w:t>
      </w:r>
      <w:r w:rsidRPr="004B5062">
        <w:rPr>
          <w:rFonts w:ascii="Times New Roman" w:eastAsia="方正仿宋_GBK" w:hAnsi="Calibri" w:cs="Times New Roman"/>
          <w:sz w:val="32"/>
          <w:szCs w:val="32"/>
        </w:rPr>
        <w:t>全年累计走访五马镇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2000</w:t>
      </w:r>
      <w:r w:rsidRPr="004B5062">
        <w:rPr>
          <w:rFonts w:ascii="Times New Roman" w:eastAsia="方正仿宋_GBK" w:hAnsi="Calibri" w:cs="Times New Roman"/>
          <w:sz w:val="32"/>
          <w:szCs w:val="32"/>
        </w:rPr>
        <w:t>余次，解决实际问题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500</w:t>
      </w:r>
      <w:r w:rsidRPr="004B5062">
        <w:rPr>
          <w:rFonts w:ascii="Times New Roman" w:eastAsia="方正仿宋_GBK" w:hAnsi="Calibri" w:cs="Times New Roman"/>
          <w:sz w:val="32"/>
          <w:szCs w:val="32"/>
        </w:rPr>
        <w:t>余个。</w:t>
      </w:r>
      <w:r w:rsidRPr="004B5062">
        <w:rPr>
          <w:rFonts w:ascii="Times New Roman" w:eastAsia="方正仿宋_GBK" w:hAnsi="Calibri" w:cs="Times New Roman"/>
          <w:b/>
          <w:bCs/>
          <w:spacing w:val="6"/>
          <w:sz w:val="32"/>
          <w:szCs w:val="32"/>
        </w:rPr>
        <w:t>三是确保群众获而有感。</w:t>
      </w:r>
      <w:r w:rsidRPr="004B5062">
        <w:rPr>
          <w:rFonts w:ascii="Times New Roman" w:eastAsia="方正仿宋_GBK" w:hAnsi="Calibri" w:cs="Times New Roman"/>
          <w:sz w:val="32"/>
          <w:szCs w:val="32"/>
        </w:rPr>
        <w:t>全面落实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sz w:val="32"/>
          <w:szCs w:val="32"/>
        </w:rPr>
        <w:t>四访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sz w:val="32"/>
          <w:szCs w:val="32"/>
        </w:rPr>
        <w:t>工作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2.0</w:t>
      </w:r>
      <w:r w:rsidRPr="004B5062">
        <w:rPr>
          <w:rFonts w:ascii="Times New Roman" w:eastAsia="方正仿宋_GBK" w:hAnsi="Calibri" w:cs="Times New Roman"/>
          <w:sz w:val="32"/>
          <w:szCs w:val="32"/>
        </w:rPr>
        <w:t>版要求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，</w:t>
      </w:r>
      <w:r w:rsidRPr="004B5062">
        <w:rPr>
          <w:rFonts w:ascii="Times New Roman" w:eastAsia="方正仿宋_GBK" w:hAnsi="Calibri" w:cs="Times New Roman"/>
          <w:sz w:val="32"/>
          <w:szCs w:val="32"/>
        </w:rPr>
        <w:t>宣传党的方针政策和全县工作成果，提升群众获得感、满意度，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街道第三季度民调列全县第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11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名，较上半年上升</w:t>
      </w:r>
      <w:r w:rsidRPr="004B5062">
        <w:rPr>
          <w:rFonts w:ascii="Times New Roman" w:eastAsia="方正仿宋_GBK" w:hAnsi="Times New Roman" w:cs="Times New Roman"/>
          <w:color w:val="000000"/>
          <w:sz w:val="32"/>
          <w:szCs w:val="32"/>
        </w:rPr>
        <w:t>16</w:t>
      </w:r>
      <w:r w:rsidRPr="004B5062">
        <w:rPr>
          <w:rFonts w:ascii="Times New Roman" w:eastAsia="方正仿宋_GBK" w:hAnsi="Calibri" w:cs="Times New Roman"/>
          <w:color w:val="000000"/>
          <w:sz w:val="32"/>
          <w:szCs w:val="32"/>
        </w:rPr>
        <w:t>名。</w:t>
      </w:r>
    </w:p>
    <w:p w:rsidR="00822235" w:rsidRPr="004B5062" w:rsidRDefault="00822235" w:rsidP="00822235">
      <w:pPr>
        <w:tabs>
          <w:tab w:val="left" w:pos="6285"/>
        </w:tabs>
        <w:adjustRightInd w:val="0"/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4B5062">
        <w:rPr>
          <w:rFonts w:ascii="Times New Roman" w:eastAsia="方正楷体_GBK" w:hAnsi="Calibri" w:cs="Times New Roman"/>
          <w:sz w:val="32"/>
          <w:szCs w:val="32"/>
        </w:rPr>
        <w:t>（五）聚焦党的建设，党建引领和主题教育走深走实。</w:t>
      </w:r>
      <w:r w:rsidRPr="004B5062">
        <w:rPr>
          <w:rFonts w:ascii="Times New Roman" w:eastAsia="方正仿宋_GBK" w:hAnsi="Calibri" w:cs="Times New Roman"/>
          <w:sz w:val="32"/>
          <w:szCs w:val="32"/>
        </w:rPr>
        <w:t>街道大胆探索、先行先试，稳步推进新时代</w:t>
      </w:r>
      <w:r w:rsidRPr="004B5062">
        <w:rPr>
          <w:rFonts w:ascii="Times New Roman" w:eastAsia="Arial" w:hAnsi="Times New Roman" w:cs="Times New Roman"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sz w:val="32"/>
          <w:szCs w:val="32"/>
        </w:rPr>
        <w:t>红岩先锋</w:t>
      </w:r>
      <w:r w:rsidRPr="004B5062">
        <w:rPr>
          <w:rFonts w:ascii="Times New Roman" w:eastAsia="Arial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sz w:val="32"/>
          <w:szCs w:val="32"/>
        </w:rPr>
        <w:t>变革型组织创建，牢牢把握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sz w:val="32"/>
          <w:szCs w:val="32"/>
        </w:rPr>
        <w:t>学思想、强党性、重实践、建新功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sz w:val="32"/>
          <w:szCs w:val="32"/>
        </w:rPr>
        <w:t>总要求，推动主题教育走深走实。</w:t>
      </w:r>
      <w:r w:rsidRPr="004B5062">
        <w:rPr>
          <w:rFonts w:ascii="Times New Roman" w:eastAsia="方正仿宋_GBK" w:hAnsi="Calibri" w:cs="Times New Roman"/>
          <w:b/>
          <w:bCs/>
          <w:sz w:val="32"/>
          <w:szCs w:val="32"/>
        </w:rPr>
        <w:t>一是高站位谋划</w:t>
      </w:r>
      <w:r w:rsidRPr="004B5062">
        <w:rPr>
          <w:rFonts w:ascii="Times New Roman" w:eastAsia="方正仿宋_GBK" w:hAnsi="Times New Roman" w:cs="Times New Roman"/>
          <w:b/>
          <w:bCs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b/>
          <w:bCs/>
          <w:sz w:val="32"/>
          <w:szCs w:val="32"/>
        </w:rPr>
        <w:t>三项重点任务</w:t>
      </w:r>
      <w:r w:rsidRPr="004B5062">
        <w:rPr>
          <w:rFonts w:ascii="Times New Roman" w:eastAsia="方正仿宋_GBK" w:hAnsi="Times New Roman" w:cs="Times New Roman"/>
          <w:b/>
          <w:bCs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b/>
          <w:bCs/>
          <w:sz w:val="32"/>
          <w:szCs w:val="32"/>
        </w:rPr>
        <w:t>。</w:t>
      </w:r>
      <w:r w:rsidRPr="004B5062">
        <w:rPr>
          <w:rFonts w:ascii="Times New Roman" w:eastAsia="方正仿宋_GBK" w:hAnsi="Calibri" w:cs="Times New Roman"/>
          <w:sz w:val="32"/>
          <w:szCs w:val="32"/>
        </w:rPr>
        <w:t>坚持党建统领</w:t>
      </w:r>
      <w:r w:rsidRPr="004B5062">
        <w:rPr>
          <w:rFonts w:ascii="Times New Roman" w:eastAsia="宋体" w:hAnsi="Times New Roman" w:cs="Times New Roman"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sz w:val="32"/>
          <w:szCs w:val="32"/>
        </w:rPr>
        <w:t>三项重点任务</w:t>
      </w:r>
      <w:r w:rsidRPr="004B5062">
        <w:rPr>
          <w:rFonts w:ascii="Times New Roman" w:eastAsia="宋体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sz w:val="32"/>
          <w:szCs w:val="32"/>
        </w:rPr>
        <w:t>，按照分级负责、分线运行、分片包干、分工合作</w:t>
      </w:r>
      <w:r w:rsidRPr="004B5062">
        <w:rPr>
          <w:rFonts w:ascii="Times New Roman" w:eastAsia="宋体" w:hAnsi="Times New Roman" w:cs="Times New Roman"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sz w:val="32"/>
          <w:szCs w:val="32"/>
        </w:rPr>
        <w:t>四分</w:t>
      </w:r>
      <w:r w:rsidRPr="004B5062">
        <w:rPr>
          <w:rFonts w:ascii="Times New Roman" w:eastAsia="宋体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sz w:val="32"/>
          <w:szCs w:val="32"/>
        </w:rPr>
        <w:t>工作法，清单化调度跟踪，统筹推进各项工作落实。</w:t>
      </w:r>
      <w:r w:rsidRPr="004B5062">
        <w:rPr>
          <w:rFonts w:ascii="Times New Roman" w:eastAsia="方正仿宋_GBK" w:hAnsi="Calibri" w:cs="Times New Roman"/>
          <w:b/>
          <w:bCs/>
          <w:sz w:val="32"/>
          <w:szCs w:val="32"/>
        </w:rPr>
        <w:t>二是高标准推动</w:t>
      </w:r>
      <w:r w:rsidRPr="004B5062">
        <w:rPr>
          <w:rFonts w:ascii="Times New Roman" w:eastAsia="方正仿宋_GBK" w:hAnsi="Times New Roman" w:cs="Times New Roman"/>
          <w:b/>
          <w:bCs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b/>
          <w:bCs/>
          <w:sz w:val="32"/>
          <w:szCs w:val="32"/>
        </w:rPr>
        <w:t>主题教育</w:t>
      </w:r>
      <w:r w:rsidRPr="004B5062">
        <w:rPr>
          <w:rFonts w:ascii="Times New Roman" w:eastAsia="方正仿宋_GBK" w:hAnsi="Times New Roman" w:cs="Times New Roman"/>
          <w:b/>
          <w:bCs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b/>
          <w:bCs/>
          <w:sz w:val="32"/>
          <w:szCs w:val="32"/>
        </w:rPr>
        <w:t>。</w:t>
      </w:r>
      <w:r w:rsidRPr="004B5062">
        <w:rPr>
          <w:rFonts w:ascii="Times New Roman" w:eastAsia="方正仿宋_GBK" w:hAnsi="Calibri" w:cs="Times New Roman"/>
          <w:spacing w:val="6"/>
          <w:sz w:val="32"/>
          <w:szCs w:val="32"/>
        </w:rPr>
        <w:lastRenderedPageBreak/>
        <w:t>始</w:t>
      </w:r>
      <w:r w:rsidRPr="004B5062">
        <w:rPr>
          <w:rFonts w:ascii="Times New Roman" w:eastAsia="方正仿宋_GBK" w:hAnsi="Calibri" w:cs="Times New Roman"/>
          <w:sz w:val="32"/>
          <w:szCs w:val="32"/>
        </w:rPr>
        <w:t>终紧扣贯彻落实主题教育总要求和具体目标，一体推进理论学习、调查研究、推动发展、检视整改等重点措施。</w:t>
      </w:r>
      <w:r w:rsidRPr="004B5062">
        <w:rPr>
          <w:rFonts w:ascii="Times New Roman" w:eastAsia="方正仿宋_GBK" w:hAnsi="Calibri" w:cs="Times New Roman"/>
          <w:b/>
          <w:bCs/>
          <w:sz w:val="32"/>
          <w:szCs w:val="32"/>
        </w:rPr>
        <w:t>三是高效率夯实</w:t>
      </w:r>
      <w:r w:rsidRPr="004B5062">
        <w:rPr>
          <w:rFonts w:ascii="Times New Roman" w:eastAsia="方正仿宋_GBK" w:hAnsi="Times New Roman" w:cs="Times New Roman"/>
          <w:b/>
          <w:bCs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b/>
          <w:bCs/>
          <w:sz w:val="32"/>
          <w:szCs w:val="32"/>
        </w:rPr>
        <w:t>基层基础</w:t>
      </w:r>
      <w:r w:rsidRPr="004B5062">
        <w:rPr>
          <w:rFonts w:ascii="Times New Roman" w:eastAsia="方正仿宋_GBK" w:hAnsi="Times New Roman" w:cs="Times New Roman"/>
          <w:b/>
          <w:bCs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b/>
          <w:bCs/>
          <w:sz w:val="32"/>
          <w:szCs w:val="32"/>
        </w:rPr>
        <w:t>。</w:t>
      </w:r>
      <w:r w:rsidRPr="004B5062">
        <w:rPr>
          <w:rFonts w:ascii="Times New Roman" w:eastAsia="方正仿宋_GBK" w:hAnsi="Calibri" w:cs="Times New Roman"/>
          <w:sz w:val="32"/>
          <w:szCs w:val="32"/>
        </w:rPr>
        <w:t>落实</w:t>
      </w:r>
      <w:r w:rsidRPr="004B5062">
        <w:rPr>
          <w:rFonts w:ascii="Times New Roman" w:eastAsia="Arial" w:hAnsi="Times New Roman" w:cs="Times New Roman"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sz w:val="32"/>
          <w:szCs w:val="32"/>
        </w:rPr>
        <w:t>第一议题</w:t>
      </w:r>
      <w:r w:rsidRPr="004B5062">
        <w:rPr>
          <w:rFonts w:ascii="Times New Roman" w:eastAsia="Arial" w:hAnsi="Times New Roman" w:cs="Times New Roman"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sz w:val="32"/>
          <w:szCs w:val="32"/>
        </w:rPr>
        <w:t>制度，</w:t>
      </w:r>
      <w:r w:rsidRPr="004B5062">
        <w:rPr>
          <w:rFonts w:ascii="Times New Roman" w:eastAsia="方正仿宋_GBK" w:hAnsi="Calibri" w:cs="Times New Roman"/>
          <w:bCs/>
          <w:color w:val="000000"/>
          <w:sz w:val="32"/>
          <w:szCs w:val="32"/>
        </w:rPr>
        <w:t>通过</w:t>
      </w:r>
      <w:r w:rsidRPr="004B5062">
        <w:rPr>
          <w:rFonts w:ascii="Times New Roman" w:eastAsia="方正仿宋_GBK" w:hAnsi="Times New Roman" w:cs="Times New Roman"/>
          <w:bCs/>
          <w:color w:val="000000"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bCs/>
          <w:color w:val="000000"/>
          <w:sz w:val="32"/>
          <w:szCs w:val="32"/>
        </w:rPr>
        <w:t>主题党日、线上学习、网格走访、楼栋会议</w:t>
      </w:r>
      <w:r w:rsidRPr="004B5062">
        <w:rPr>
          <w:rFonts w:ascii="Times New Roman" w:eastAsia="方正仿宋_GBK" w:hAnsi="Times New Roman" w:cs="Times New Roman"/>
          <w:bCs/>
          <w:color w:val="000000"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bCs/>
          <w:color w:val="000000"/>
          <w:sz w:val="32"/>
          <w:szCs w:val="32"/>
        </w:rPr>
        <w:t>等方式多角度宣传</w:t>
      </w:r>
      <w:r w:rsidRPr="004B5062">
        <w:rPr>
          <w:rFonts w:ascii="Times New Roman" w:eastAsia="方正仿宋_GBK" w:hAnsi="Times New Roman" w:cs="Times New Roman"/>
          <w:bCs/>
          <w:color w:val="000000"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bCs/>
          <w:color w:val="000000"/>
          <w:sz w:val="32"/>
          <w:szCs w:val="32"/>
        </w:rPr>
        <w:t>红岩先锋</w:t>
      </w:r>
      <w:r w:rsidRPr="004B5062">
        <w:rPr>
          <w:rFonts w:ascii="Times New Roman" w:eastAsia="方正仿宋_GBK" w:hAnsi="Times New Roman" w:cs="Times New Roman"/>
          <w:bCs/>
          <w:color w:val="000000"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bCs/>
          <w:color w:val="000000"/>
          <w:sz w:val="32"/>
          <w:szCs w:val="32"/>
        </w:rPr>
        <w:t>变革型组织新理念，开展微宣讲</w:t>
      </w:r>
      <w:r w:rsidRPr="004B5062">
        <w:rPr>
          <w:rFonts w:ascii="Times New Roman" w:eastAsia="方正仿宋_GBK" w:hAnsi="Times New Roman" w:cs="Times New Roman"/>
          <w:bCs/>
          <w:color w:val="000000"/>
          <w:sz w:val="32"/>
          <w:szCs w:val="32"/>
        </w:rPr>
        <w:t>100</w:t>
      </w:r>
      <w:r w:rsidRPr="004B5062">
        <w:rPr>
          <w:rFonts w:ascii="Times New Roman" w:eastAsia="方正仿宋_GBK" w:hAnsi="Calibri" w:cs="Times New Roman"/>
          <w:bCs/>
          <w:color w:val="000000"/>
          <w:sz w:val="32"/>
          <w:szCs w:val="32"/>
        </w:rPr>
        <w:t>余场次，发放宣传资料</w:t>
      </w:r>
      <w:r w:rsidRPr="004B5062">
        <w:rPr>
          <w:rFonts w:ascii="Times New Roman" w:eastAsia="方正仿宋_GBK" w:hAnsi="Times New Roman" w:cs="Times New Roman"/>
          <w:bCs/>
          <w:color w:val="000000"/>
          <w:sz w:val="32"/>
          <w:szCs w:val="32"/>
        </w:rPr>
        <w:t xml:space="preserve"> 5000 </w:t>
      </w:r>
      <w:r w:rsidRPr="004B5062">
        <w:rPr>
          <w:rFonts w:ascii="Times New Roman" w:eastAsia="方正仿宋_GBK" w:hAnsi="Calibri" w:cs="Times New Roman"/>
          <w:bCs/>
          <w:color w:val="000000"/>
          <w:sz w:val="32"/>
          <w:szCs w:val="32"/>
        </w:rPr>
        <w:t>余份，增设专题宣传栏</w:t>
      </w:r>
      <w:r w:rsidRPr="004B5062">
        <w:rPr>
          <w:rFonts w:ascii="Times New Roman" w:eastAsia="方正仿宋_GBK" w:hAnsi="Times New Roman" w:cs="Times New Roman"/>
          <w:bCs/>
          <w:color w:val="000000"/>
          <w:sz w:val="32"/>
          <w:szCs w:val="32"/>
        </w:rPr>
        <w:t>15</w:t>
      </w:r>
      <w:r w:rsidRPr="004B5062">
        <w:rPr>
          <w:rFonts w:ascii="Times New Roman" w:eastAsia="方正仿宋_GBK" w:hAnsi="Calibri" w:cs="Times New Roman"/>
          <w:bCs/>
          <w:color w:val="000000"/>
          <w:sz w:val="32"/>
          <w:szCs w:val="32"/>
        </w:rPr>
        <w:t>个，打造</w:t>
      </w:r>
      <w:r w:rsidRPr="004B5062">
        <w:rPr>
          <w:rFonts w:ascii="Times New Roman" w:eastAsia="方正仿宋_GBK" w:hAnsi="Times New Roman" w:cs="Times New Roman"/>
          <w:bCs/>
          <w:color w:val="000000"/>
          <w:sz w:val="32"/>
          <w:szCs w:val="32"/>
        </w:rPr>
        <w:t>“</w:t>
      </w:r>
      <w:r w:rsidRPr="004B5062">
        <w:rPr>
          <w:rFonts w:ascii="Times New Roman" w:eastAsia="方正仿宋_GBK" w:hAnsi="Calibri" w:cs="Times New Roman"/>
          <w:bCs/>
          <w:color w:val="000000"/>
          <w:sz w:val="32"/>
          <w:szCs w:val="32"/>
        </w:rPr>
        <w:t>红岩先锋</w:t>
      </w:r>
      <w:r w:rsidRPr="004B5062">
        <w:rPr>
          <w:rFonts w:ascii="Times New Roman" w:eastAsia="方正仿宋_GBK" w:hAnsi="Times New Roman" w:cs="Times New Roman"/>
          <w:bCs/>
          <w:color w:val="000000"/>
          <w:sz w:val="32"/>
          <w:szCs w:val="32"/>
        </w:rPr>
        <w:t>”</w:t>
      </w:r>
      <w:r w:rsidRPr="004B5062">
        <w:rPr>
          <w:rFonts w:ascii="Times New Roman" w:eastAsia="方正仿宋_GBK" w:hAnsi="Calibri" w:cs="Times New Roman"/>
          <w:bCs/>
          <w:color w:val="000000"/>
          <w:sz w:val="32"/>
          <w:szCs w:val="32"/>
        </w:rPr>
        <w:t>创业就业示范园党支部展厅</w:t>
      </w:r>
      <w:r w:rsidRPr="004B5062">
        <w:rPr>
          <w:rFonts w:ascii="Times New Roman" w:eastAsia="方正仿宋_GBK" w:hAnsi="Times New Roman" w:cs="Times New Roman"/>
          <w:bCs/>
          <w:color w:val="000000"/>
          <w:sz w:val="32"/>
          <w:szCs w:val="32"/>
        </w:rPr>
        <w:t xml:space="preserve"> 1 </w:t>
      </w:r>
      <w:r w:rsidRPr="004B5062">
        <w:rPr>
          <w:rFonts w:ascii="Times New Roman" w:eastAsia="方正仿宋_GBK" w:hAnsi="Calibri" w:cs="Times New Roman"/>
          <w:bCs/>
          <w:color w:val="000000"/>
          <w:sz w:val="32"/>
          <w:szCs w:val="32"/>
        </w:rPr>
        <w:t>个。</w:t>
      </w:r>
    </w:p>
    <w:p w:rsidR="00FA3F42" w:rsidRPr="008029EE" w:rsidRDefault="00EF2D9E">
      <w:pPr>
        <w:numPr>
          <w:ilvl w:val="0"/>
          <w:numId w:val="3"/>
        </w:numPr>
        <w:rPr>
          <w:rFonts w:ascii="方正黑体_GBK" w:eastAsia="方正黑体_GBK" w:hAnsi="Times New Roman" w:cs="Times New Roman"/>
          <w:color w:val="000000"/>
          <w:sz w:val="32"/>
          <w:szCs w:val="32"/>
        </w:rPr>
      </w:pPr>
      <w:r w:rsidRPr="008029EE">
        <w:rPr>
          <w:rFonts w:ascii="方正黑体_GBK" w:eastAsia="方正黑体_GBK" w:hAnsi="Times New Roman" w:cs="Times New Roman" w:hint="eastAsia"/>
          <w:color w:val="000000"/>
          <w:sz w:val="32"/>
          <w:szCs w:val="32"/>
        </w:rPr>
        <w:t>评价结论</w:t>
      </w:r>
    </w:p>
    <w:p w:rsidR="00FA3F42" w:rsidRPr="004B5062" w:rsidRDefault="00EF2D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4B5062">
        <w:rPr>
          <w:rFonts w:ascii="Times New Roman" w:eastAsia="仿宋_GB2312" w:hAnsi="仿宋_GB2312" w:cs="Times New Roman"/>
          <w:color w:val="000000"/>
          <w:sz w:val="32"/>
          <w:szCs w:val="32"/>
        </w:rPr>
        <w:t>通过认真开展单位整体支出绩效目标自评，综合评分</w:t>
      </w:r>
      <w:r w:rsidRPr="004B5062">
        <w:rPr>
          <w:rFonts w:ascii="Times New Roman" w:eastAsia="仿宋_GB2312" w:hAnsi="Times New Roman" w:cs="Times New Roman"/>
          <w:color w:val="000000"/>
          <w:sz w:val="32"/>
          <w:szCs w:val="32"/>
        </w:rPr>
        <w:t>9</w:t>
      </w:r>
      <w:r w:rsidR="001423F2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4.12</w:t>
      </w:r>
      <w:r w:rsidRPr="004B5062">
        <w:rPr>
          <w:rFonts w:ascii="Times New Roman" w:eastAsia="仿宋_GB2312" w:hAnsi="仿宋_GB2312" w:cs="Times New Roman"/>
          <w:color w:val="000000"/>
          <w:sz w:val="32"/>
          <w:szCs w:val="32"/>
        </w:rPr>
        <w:t>分。</w:t>
      </w:r>
    </w:p>
    <w:p w:rsidR="00FA3F42" w:rsidRPr="008029EE" w:rsidRDefault="00EF2D9E" w:rsidP="008029EE">
      <w:pPr>
        <w:ind w:firstLineChars="200" w:firstLine="640"/>
        <w:rPr>
          <w:rFonts w:ascii="方正黑体_GBK" w:eastAsia="方正黑体_GBK" w:hAnsi="Times New Roman" w:cs="Times New Roman"/>
          <w:color w:val="000000"/>
          <w:sz w:val="32"/>
          <w:szCs w:val="32"/>
        </w:rPr>
      </w:pPr>
      <w:r w:rsidRPr="008029EE">
        <w:rPr>
          <w:rFonts w:ascii="方正黑体_GBK" w:eastAsia="方正黑体_GBK" w:hAnsi="Times New Roman" w:cs="Times New Roman"/>
          <w:color w:val="000000"/>
          <w:sz w:val="32"/>
          <w:szCs w:val="32"/>
        </w:rPr>
        <w:t>五、存在的问题</w:t>
      </w:r>
    </w:p>
    <w:p w:rsidR="00FA3F42" w:rsidRPr="004B5062" w:rsidRDefault="00EF2D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4B5062">
        <w:rPr>
          <w:rFonts w:ascii="Times New Roman" w:eastAsia="仿宋_GB2312" w:hAnsi="仿宋_GB2312" w:cs="Times New Roman"/>
          <w:color w:val="000000"/>
          <w:sz w:val="32"/>
          <w:szCs w:val="32"/>
        </w:rPr>
        <w:t>（</w:t>
      </w:r>
      <w:r w:rsidR="00957C4B">
        <w:rPr>
          <w:rFonts w:ascii="Times New Roman" w:eastAsia="仿宋_GB2312" w:hAnsi="仿宋_GB2312" w:cs="Times New Roman" w:hint="eastAsia"/>
          <w:color w:val="000000"/>
          <w:sz w:val="32"/>
          <w:szCs w:val="32"/>
        </w:rPr>
        <w:t>一</w:t>
      </w:r>
      <w:r w:rsidRPr="004B5062">
        <w:rPr>
          <w:rFonts w:ascii="Times New Roman" w:eastAsia="仿宋_GB2312" w:hAnsi="仿宋_GB2312" w:cs="Times New Roman"/>
          <w:color w:val="000000"/>
          <w:sz w:val="32"/>
          <w:szCs w:val="32"/>
        </w:rPr>
        <w:t>）预决算项目支出编制需进一步明确、精细化。同时项目执行率需进一步提高。</w:t>
      </w:r>
    </w:p>
    <w:p w:rsidR="00FA3F42" w:rsidRPr="004B5062" w:rsidRDefault="00EF2D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4B5062">
        <w:rPr>
          <w:rFonts w:ascii="Times New Roman" w:eastAsia="仿宋_GB2312" w:hAnsi="仿宋_GB2312" w:cs="Times New Roman"/>
          <w:color w:val="000000"/>
          <w:sz w:val="32"/>
          <w:szCs w:val="32"/>
        </w:rPr>
        <w:t>（</w:t>
      </w:r>
      <w:r w:rsidR="00957C4B">
        <w:rPr>
          <w:rFonts w:ascii="Times New Roman" w:eastAsia="仿宋_GB2312" w:hAnsi="仿宋_GB2312" w:cs="Times New Roman" w:hint="eastAsia"/>
          <w:color w:val="000000"/>
          <w:sz w:val="32"/>
          <w:szCs w:val="32"/>
        </w:rPr>
        <w:t>二</w:t>
      </w:r>
      <w:r w:rsidRPr="004B5062">
        <w:rPr>
          <w:rFonts w:ascii="Times New Roman" w:eastAsia="仿宋_GB2312" w:hAnsi="仿宋_GB2312" w:cs="Times New Roman"/>
          <w:color w:val="000000"/>
          <w:sz w:val="32"/>
          <w:szCs w:val="32"/>
        </w:rPr>
        <w:t>）随着对预、决算编制工作水平要求越来越高，数据编制要求越来越精准、规范；时间紧、任务大；加之现行决算工作与实际账务处理工作间衔接还存在一定差异；会计人员业务明显增加，人员紧缺，加之业务操作水平有限，实际操作中确实感到力不从心</w:t>
      </w:r>
      <w:r w:rsidRPr="004B5062">
        <w:rPr>
          <w:rFonts w:ascii="Times New Roman" w:eastAsia="仿宋_GB2312" w:hAnsi="Times New Roman" w:cs="Times New Roman"/>
          <w:color w:val="000000"/>
          <w:sz w:val="32"/>
          <w:szCs w:val="32"/>
        </w:rPr>
        <w:t> </w:t>
      </w:r>
      <w:r w:rsidRPr="004B5062">
        <w:rPr>
          <w:rFonts w:ascii="Times New Roman" w:eastAsia="仿宋_GB2312" w:hAnsi="仿宋_GB2312" w:cs="Times New Roman"/>
          <w:color w:val="000000"/>
          <w:sz w:val="32"/>
          <w:szCs w:val="32"/>
        </w:rPr>
        <w:t>。</w:t>
      </w:r>
    </w:p>
    <w:p w:rsidR="00FA3F42" w:rsidRPr="004B5062" w:rsidRDefault="00EF2D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4B5062">
        <w:rPr>
          <w:rFonts w:ascii="Times New Roman" w:eastAsia="仿宋_GB2312" w:hAnsi="仿宋_GB2312" w:cs="Times New Roman"/>
          <w:color w:val="000000"/>
          <w:sz w:val="32"/>
          <w:szCs w:val="32"/>
        </w:rPr>
        <w:t>（</w:t>
      </w:r>
      <w:r w:rsidR="00957C4B">
        <w:rPr>
          <w:rFonts w:ascii="Times New Roman" w:eastAsia="仿宋_GB2312" w:hAnsi="仿宋_GB2312" w:cs="Times New Roman" w:hint="eastAsia"/>
          <w:color w:val="000000"/>
          <w:sz w:val="32"/>
          <w:szCs w:val="32"/>
        </w:rPr>
        <w:t>三</w:t>
      </w:r>
      <w:r w:rsidRPr="004B5062">
        <w:rPr>
          <w:rFonts w:ascii="Times New Roman" w:eastAsia="仿宋_GB2312" w:hAnsi="仿宋_GB2312" w:cs="Times New Roman"/>
          <w:color w:val="000000"/>
          <w:sz w:val="32"/>
          <w:szCs w:val="32"/>
        </w:rPr>
        <w:t>）公务卡刷卡率没有达到</w:t>
      </w:r>
      <w:r w:rsidR="00957C4B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50</w:t>
      </w:r>
      <w:r w:rsidRPr="004B5062">
        <w:rPr>
          <w:rFonts w:ascii="Times New Roman" w:eastAsia="仿宋_GB2312" w:hAnsi="Times New Roman" w:cs="Times New Roman"/>
          <w:color w:val="000000"/>
          <w:sz w:val="32"/>
          <w:szCs w:val="32"/>
        </w:rPr>
        <w:t>%</w:t>
      </w:r>
      <w:r w:rsidRPr="004B5062">
        <w:rPr>
          <w:rFonts w:ascii="Times New Roman" w:eastAsia="仿宋_GB2312" w:hAnsi="仿宋_GB2312" w:cs="Times New Roman"/>
          <w:color w:val="000000"/>
          <w:sz w:val="32"/>
          <w:szCs w:val="32"/>
        </w:rPr>
        <w:t>，主要是财务收支运行新系统，公务卡还款流程不完善，还有</w:t>
      </w:r>
      <w:r w:rsidR="00957C4B">
        <w:rPr>
          <w:rFonts w:ascii="Times New Roman" w:eastAsia="仿宋_GB2312" w:hAnsi="仿宋_GB2312" w:cs="Times New Roman" w:hint="eastAsia"/>
          <w:color w:val="000000"/>
          <w:sz w:val="32"/>
          <w:szCs w:val="32"/>
        </w:rPr>
        <w:t>很多商户没有安装刷卡机</w:t>
      </w:r>
      <w:r w:rsidRPr="004B5062">
        <w:rPr>
          <w:rFonts w:ascii="Times New Roman" w:eastAsia="仿宋_GB2312" w:hAnsi="仿宋_GB2312" w:cs="Times New Roman"/>
          <w:color w:val="000000"/>
          <w:sz w:val="32"/>
          <w:szCs w:val="32"/>
        </w:rPr>
        <w:t>，导致职工无法刷卡。</w:t>
      </w:r>
    </w:p>
    <w:p w:rsidR="00FA3F42" w:rsidRPr="008029EE" w:rsidRDefault="00EF2D9E" w:rsidP="008029EE">
      <w:pPr>
        <w:ind w:firstLineChars="200" w:firstLine="640"/>
        <w:rPr>
          <w:rFonts w:ascii="方正黑体_GBK" w:eastAsia="方正黑体_GBK" w:hAnsi="Times New Roman" w:cs="Times New Roman"/>
          <w:color w:val="000000"/>
          <w:sz w:val="32"/>
          <w:szCs w:val="32"/>
        </w:rPr>
      </w:pPr>
      <w:r w:rsidRPr="008029EE">
        <w:rPr>
          <w:rFonts w:ascii="方正黑体_GBK" w:eastAsia="方正黑体_GBK" w:hAnsi="Times New Roman" w:cs="Times New Roman"/>
          <w:color w:val="000000"/>
          <w:sz w:val="32"/>
          <w:szCs w:val="32"/>
        </w:rPr>
        <w:t>六</w:t>
      </w:r>
      <w:r w:rsidR="008029EE">
        <w:rPr>
          <w:rFonts w:ascii="方正黑体_GBK" w:eastAsia="方正黑体_GBK" w:hAnsi="Times New Roman" w:cs="Times New Roman" w:hint="eastAsia"/>
          <w:color w:val="000000"/>
          <w:sz w:val="32"/>
          <w:szCs w:val="32"/>
        </w:rPr>
        <w:t>、</w:t>
      </w:r>
      <w:r w:rsidRPr="008029EE">
        <w:rPr>
          <w:rFonts w:ascii="方正黑体_GBK" w:eastAsia="方正黑体_GBK" w:hAnsi="Times New Roman" w:cs="Times New Roman"/>
          <w:color w:val="000000"/>
          <w:sz w:val="32"/>
          <w:szCs w:val="32"/>
        </w:rPr>
        <w:t>改进措施和有关建议</w:t>
      </w:r>
    </w:p>
    <w:p w:rsidR="00FA3F42" w:rsidRPr="00957C4B" w:rsidRDefault="00EF2D9E" w:rsidP="00957C4B">
      <w:pPr>
        <w:ind w:firstLineChars="200" w:firstLine="640"/>
        <w:rPr>
          <w:rFonts w:ascii="Times New Roman" w:eastAsia="仿宋_GB2312" w:hAnsi="仿宋_GB2312" w:cs="Times New Roman"/>
          <w:color w:val="000000"/>
          <w:sz w:val="32"/>
          <w:szCs w:val="32"/>
        </w:rPr>
      </w:pPr>
      <w:r w:rsidRPr="004B5062">
        <w:rPr>
          <w:rFonts w:ascii="Times New Roman" w:eastAsia="仿宋_GB2312" w:hAnsi="仿宋_GB2312" w:cs="Times New Roman"/>
          <w:color w:val="000000"/>
          <w:sz w:val="32"/>
          <w:szCs w:val="32"/>
        </w:rPr>
        <w:lastRenderedPageBreak/>
        <w:t>（一）加强财务管理，严格财务审核。加强单位财务管理，健全单位财务管理制度体系，规范单位财务行为。在费用报账支付时，按照预算规定的费用项目和用途进行资金使用审核、财务严格核算，杜绝超支现象的发生。</w:t>
      </w:r>
    </w:p>
    <w:p w:rsidR="00FA3F42" w:rsidRPr="004B5062" w:rsidRDefault="00EF2D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4B5062">
        <w:rPr>
          <w:rFonts w:ascii="Times New Roman" w:eastAsia="仿宋_GB2312" w:hAnsi="仿宋_GB2312" w:cs="Times New Roman"/>
          <w:color w:val="000000"/>
          <w:sz w:val="32"/>
          <w:szCs w:val="32"/>
        </w:rPr>
        <w:t>（三）合理安排会计岗位，适当增加年轻工作人员，因年龄老化适应不了新要求的财务人员采取轮岗措施，对会计人员增加业务知识培训，加强决算工作与账务处理工作衔接。</w:t>
      </w:r>
    </w:p>
    <w:p w:rsidR="00FA3F42" w:rsidRPr="004B5062" w:rsidRDefault="00EF2D9E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4B5062">
        <w:rPr>
          <w:rFonts w:ascii="Times New Roman" w:eastAsia="仿宋_GB2312" w:hAnsi="仿宋_GB2312" w:cs="Times New Roman"/>
          <w:color w:val="000000"/>
          <w:sz w:val="32"/>
          <w:szCs w:val="32"/>
        </w:rPr>
        <w:t>（四）严格财经纪律，对应该用公务卡消费的公用支出，必须刷卡，没有刷卡机的要请示，采取其他弥补措施。</w:t>
      </w:r>
    </w:p>
    <w:p w:rsidR="00FA3F42" w:rsidRPr="004B5062" w:rsidRDefault="00EF2D9E">
      <w:pPr>
        <w:ind w:firstLineChars="200" w:firstLine="640"/>
        <w:rPr>
          <w:rFonts w:ascii="Times New Roman" w:hAnsi="Times New Roman" w:cs="Times New Roman"/>
        </w:rPr>
      </w:pPr>
      <w:r w:rsidRPr="004B5062">
        <w:rPr>
          <w:rFonts w:ascii="Times New Roman" w:eastAsia="方正仿宋_GBK" w:hAnsi="Times New Roman" w:cs="Times New Roman"/>
          <w:sz w:val="32"/>
          <w:szCs w:val="32"/>
        </w:rPr>
        <w:t>    </w:t>
      </w:r>
    </w:p>
    <w:p w:rsidR="00FA3F42" w:rsidRPr="004B5062" w:rsidRDefault="00FA3F42">
      <w:pPr>
        <w:rPr>
          <w:rFonts w:ascii="Times New Roman" w:eastAsia="方正仿宋_GBK" w:hAnsi="Times New Roman" w:cs="Times New Roman"/>
          <w:sz w:val="32"/>
          <w:szCs w:val="32"/>
        </w:rPr>
      </w:pPr>
    </w:p>
    <w:p w:rsidR="00FA3F42" w:rsidRPr="004B5062" w:rsidRDefault="00EF2D9E" w:rsidP="00957C4B">
      <w:pPr>
        <w:jc w:val="right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方正仿宋_GBK" w:cs="Times New Roman"/>
          <w:sz w:val="32"/>
          <w:szCs w:val="32"/>
        </w:rPr>
        <w:t>奉节县</w:t>
      </w:r>
      <w:r w:rsidR="00957C4B">
        <w:rPr>
          <w:rFonts w:ascii="Times New Roman" w:eastAsia="方正仿宋_GBK" w:hAnsi="方正仿宋_GBK" w:cs="Times New Roman" w:hint="eastAsia"/>
          <w:sz w:val="32"/>
          <w:szCs w:val="32"/>
        </w:rPr>
        <w:t>鱼复街道办事处</w:t>
      </w:r>
    </w:p>
    <w:p w:rsidR="00FA3F42" w:rsidRPr="004B5062" w:rsidRDefault="00EF2D9E">
      <w:pPr>
        <w:ind w:firstLineChars="1700" w:firstLine="5440"/>
        <w:rPr>
          <w:rFonts w:ascii="Times New Roman" w:eastAsia="方正仿宋_GBK" w:hAnsi="Times New Roman" w:cs="Times New Roman"/>
          <w:sz w:val="32"/>
          <w:szCs w:val="32"/>
        </w:rPr>
      </w:pPr>
      <w:r w:rsidRPr="004B5062">
        <w:rPr>
          <w:rFonts w:ascii="Times New Roman" w:eastAsia="方正仿宋_GBK" w:hAnsi="Times New Roman" w:cs="Times New Roman"/>
          <w:sz w:val="32"/>
          <w:szCs w:val="32"/>
        </w:rPr>
        <w:t>2024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年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月</w:t>
      </w:r>
      <w:r w:rsidRPr="004B5062">
        <w:rPr>
          <w:rFonts w:ascii="Times New Roman" w:eastAsia="方正仿宋_GBK" w:hAnsi="Times New Roman" w:cs="Times New Roman"/>
          <w:sz w:val="32"/>
          <w:szCs w:val="32"/>
        </w:rPr>
        <w:t>23</w:t>
      </w:r>
      <w:r w:rsidRPr="004B5062">
        <w:rPr>
          <w:rFonts w:ascii="Times New Roman" w:eastAsia="方正仿宋_GBK" w:hAnsi="方正仿宋_GBK" w:cs="Times New Roman"/>
          <w:sz w:val="32"/>
          <w:szCs w:val="32"/>
        </w:rPr>
        <w:t>日</w:t>
      </w:r>
    </w:p>
    <w:p w:rsidR="00FA3F42" w:rsidRPr="004B5062" w:rsidRDefault="00FA3F42">
      <w:pPr>
        <w:ind w:firstLineChars="1500" w:firstLine="4800"/>
        <w:rPr>
          <w:rFonts w:ascii="Times New Roman" w:eastAsia="方正仿宋_GBK" w:hAnsi="Times New Roman" w:cs="Times New Roman"/>
          <w:sz w:val="32"/>
          <w:szCs w:val="32"/>
        </w:rPr>
      </w:pPr>
    </w:p>
    <w:p w:rsidR="00FA3F42" w:rsidRPr="004B5062" w:rsidRDefault="00FA3F42">
      <w:pPr>
        <w:rPr>
          <w:rFonts w:ascii="Times New Roman" w:eastAsia="方正仿宋_GBK" w:hAnsi="Times New Roman" w:cs="Times New Roman"/>
          <w:sz w:val="32"/>
          <w:szCs w:val="32"/>
        </w:rPr>
      </w:pPr>
    </w:p>
    <w:p w:rsidR="00FA3F42" w:rsidRPr="004B5062" w:rsidRDefault="00FA3F42">
      <w:pPr>
        <w:pStyle w:val="a5"/>
        <w:rPr>
          <w:rFonts w:ascii="Times New Roman" w:eastAsia="方正仿宋_GBK" w:hAnsi="Times New Roman" w:cs="Times New Roman" w:hint="default"/>
          <w:sz w:val="32"/>
          <w:szCs w:val="32"/>
          <w:lang w:val="en-US"/>
        </w:rPr>
      </w:pPr>
    </w:p>
    <w:p w:rsidR="00FA3F42" w:rsidRPr="004B5062" w:rsidRDefault="00FA3F42">
      <w:pPr>
        <w:pStyle w:val="a5"/>
        <w:rPr>
          <w:rFonts w:ascii="Times New Roman" w:eastAsia="方正仿宋_GBK" w:hAnsi="Times New Roman" w:cs="Times New Roman" w:hint="default"/>
          <w:sz w:val="32"/>
          <w:szCs w:val="32"/>
          <w:lang w:val="en-US"/>
        </w:rPr>
      </w:pPr>
    </w:p>
    <w:p w:rsidR="00FA3F42" w:rsidRPr="004B5062" w:rsidRDefault="00FA3F42">
      <w:pPr>
        <w:rPr>
          <w:rFonts w:ascii="Times New Roman" w:eastAsia="方正仿宋_GBK" w:hAnsi="Times New Roman" w:cs="Times New Roman"/>
          <w:sz w:val="32"/>
          <w:szCs w:val="32"/>
        </w:rPr>
      </w:pPr>
    </w:p>
    <w:sectPr w:rsidR="00FA3F42" w:rsidRPr="004B5062" w:rsidSect="00FA3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707" w:rsidRDefault="00FD7707" w:rsidP="00822235">
      <w:r>
        <w:separator/>
      </w:r>
    </w:p>
  </w:endnote>
  <w:endnote w:type="continuationSeparator" w:id="1">
    <w:p w:rsidR="00FD7707" w:rsidRDefault="00FD7707" w:rsidP="00822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Neue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swiss"/>
    <w:pitch w:val="default"/>
    <w:sig w:usb0="00000000" w:usb1="00000000" w:usb2="0000000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707" w:rsidRDefault="00FD7707" w:rsidP="00822235">
      <w:r>
        <w:separator/>
      </w:r>
    </w:p>
  </w:footnote>
  <w:footnote w:type="continuationSeparator" w:id="1">
    <w:p w:rsidR="00FD7707" w:rsidRDefault="00FD7707" w:rsidP="008222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BD5631E"/>
    <w:multiLevelType w:val="singleLevel"/>
    <w:tmpl w:val="EBD5631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863CE5B"/>
    <w:multiLevelType w:val="singleLevel"/>
    <w:tmpl w:val="F863CE5B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F74EA2E"/>
    <w:multiLevelType w:val="singleLevel"/>
    <w:tmpl w:val="6F74EA2E"/>
    <w:lvl w:ilvl="0">
      <w:start w:val="4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WYwYzNlNjY5NzdjM2JjYmY1ZTkyZjUwZWIyNDY3ODcifQ=="/>
  </w:docVars>
  <w:rsids>
    <w:rsidRoot w:val="00FA3F42"/>
    <w:rsid w:val="001423F2"/>
    <w:rsid w:val="00223773"/>
    <w:rsid w:val="00481A96"/>
    <w:rsid w:val="004B5062"/>
    <w:rsid w:val="00500138"/>
    <w:rsid w:val="008029EE"/>
    <w:rsid w:val="00822235"/>
    <w:rsid w:val="00873BBB"/>
    <w:rsid w:val="00957C4B"/>
    <w:rsid w:val="00986EB2"/>
    <w:rsid w:val="00EF2D9E"/>
    <w:rsid w:val="00FA3F42"/>
    <w:rsid w:val="00FD7707"/>
    <w:rsid w:val="01821408"/>
    <w:rsid w:val="01B04370"/>
    <w:rsid w:val="022E26FA"/>
    <w:rsid w:val="025764C3"/>
    <w:rsid w:val="03503805"/>
    <w:rsid w:val="03A32C74"/>
    <w:rsid w:val="03CF064F"/>
    <w:rsid w:val="040275F1"/>
    <w:rsid w:val="04063632"/>
    <w:rsid w:val="04943501"/>
    <w:rsid w:val="04D27F09"/>
    <w:rsid w:val="0540240D"/>
    <w:rsid w:val="05A42F8F"/>
    <w:rsid w:val="05F15F19"/>
    <w:rsid w:val="06304C93"/>
    <w:rsid w:val="0687062B"/>
    <w:rsid w:val="06E037A8"/>
    <w:rsid w:val="075F6EB2"/>
    <w:rsid w:val="07683D19"/>
    <w:rsid w:val="08FD5985"/>
    <w:rsid w:val="09457404"/>
    <w:rsid w:val="096A1226"/>
    <w:rsid w:val="09A82D92"/>
    <w:rsid w:val="09AF27AD"/>
    <w:rsid w:val="09E95862"/>
    <w:rsid w:val="0A786C09"/>
    <w:rsid w:val="0AFC748E"/>
    <w:rsid w:val="0B772A1C"/>
    <w:rsid w:val="0B7E22EF"/>
    <w:rsid w:val="0B964F95"/>
    <w:rsid w:val="0B987E2D"/>
    <w:rsid w:val="0BBA49C5"/>
    <w:rsid w:val="0BC42479"/>
    <w:rsid w:val="0CE560AB"/>
    <w:rsid w:val="0D07531C"/>
    <w:rsid w:val="0DA71FDE"/>
    <w:rsid w:val="0DEE39B4"/>
    <w:rsid w:val="0E2B31DD"/>
    <w:rsid w:val="0E385361"/>
    <w:rsid w:val="0E544A86"/>
    <w:rsid w:val="0E7A33FB"/>
    <w:rsid w:val="0E9B1118"/>
    <w:rsid w:val="0EEF4FBF"/>
    <w:rsid w:val="0F5F56C1"/>
    <w:rsid w:val="0F64775C"/>
    <w:rsid w:val="10540208"/>
    <w:rsid w:val="10B17C2B"/>
    <w:rsid w:val="11407BAF"/>
    <w:rsid w:val="1191508C"/>
    <w:rsid w:val="119321F8"/>
    <w:rsid w:val="11991213"/>
    <w:rsid w:val="11DD37F5"/>
    <w:rsid w:val="11F27D13"/>
    <w:rsid w:val="12046FD4"/>
    <w:rsid w:val="12B74046"/>
    <w:rsid w:val="1399374C"/>
    <w:rsid w:val="13D45F67"/>
    <w:rsid w:val="13E37F44"/>
    <w:rsid w:val="148F5EDD"/>
    <w:rsid w:val="149056C1"/>
    <w:rsid w:val="14E622ED"/>
    <w:rsid w:val="150177FB"/>
    <w:rsid w:val="152D5EAF"/>
    <w:rsid w:val="153550F2"/>
    <w:rsid w:val="15393438"/>
    <w:rsid w:val="157F52EF"/>
    <w:rsid w:val="160B7FC6"/>
    <w:rsid w:val="168A67FE"/>
    <w:rsid w:val="17435EA8"/>
    <w:rsid w:val="174560C4"/>
    <w:rsid w:val="17873EB7"/>
    <w:rsid w:val="17935082"/>
    <w:rsid w:val="17BF2D36"/>
    <w:rsid w:val="17D31450"/>
    <w:rsid w:val="180E4708"/>
    <w:rsid w:val="186277BB"/>
    <w:rsid w:val="197E58BE"/>
    <w:rsid w:val="19F40218"/>
    <w:rsid w:val="1A356014"/>
    <w:rsid w:val="1A75281D"/>
    <w:rsid w:val="1A871F5C"/>
    <w:rsid w:val="1AF0419E"/>
    <w:rsid w:val="1B35159E"/>
    <w:rsid w:val="1B99253B"/>
    <w:rsid w:val="1C6568C1"/>
    <w:rsid w:val="1CEE2D5A"/>
    <w:rsid w:val="1DE22839"/>
    <w:rsid w:val="1DE32C17"/>
    <w:rsid w:val="1E296A58"/>
    <w:rsid w:val="1EB679D7"/>
    <w:rsid w:val="200F54C2"/>
    <w:rsid w:val="20401B1F"/>
    <w:rsid w:val="206E1987"/>
    <w:rsid w:val="20954F00"/>
    <w:rsid w:val="20A26336"/>
    <w:rsid w:val="219B6F2C"/>
    <w:rsid w:val="21A8172A"/>
    <w:rsid w:val="21E64000"/>
    <w:rsid w:val="22036ADB"/>
    <w:rsid w:val="22951D34"/>
    <w:rsid w:val="230C1B50"/>
    <w:rsid w:val="23422836"/>
    <w:rsid w:val="235C54BC"/>
    <w:rsid w:val="24155071"/>
    <w:rsid w:val="241F7BF6"/>
    <w:rsid w:val="24964EDB"/>
    <w:rsid w:val="24AD622D"/>
    <w:rsid w:val="24BA0F76"/>
    <w:rsid w:val="24CF6FCD"/>
    <w:rsid w:val="253B5F5A"/>
    <w:rsid w:val="25474FE8"/>
    <w:rsid w:val="255676EF"/>
    <w:rsid w:val="268B2E20"/>
    <w:rsid w:val="26C37006"/>
    <w:rsid w:val="270D72D9"/>
    <w:rsid w:val="28621531"/>
    <w:rsid w:val="28C4689F"/>
    <w:rsid w:val="28EC39D0"/>
    <w:rsid w:val="28F25980"/>
    <w:rsid w:val="292024ED"/>
    <w:rsid w:val="29E4351B"/>
    <w:rsid w:val="29F65118"/>
    <w:rsid w:val="2C1A3224"/>
    <w:rsid w:val="2CBA6780"/>
    <w:rsid w:val="2D990AC0"/>
    <w:rsid w:val="2E2D6700"/>
    <w:rsid w:val="2E4A7BEE"/>
    <w:rsid w:val="2F4E4AA2"/>
    <w:rsid w:val="2FAA5F8F"/>
    <w:rsid w:val="2FDF4874"/>
    <w:rsid w:val="30000983"/>
    <w:rsid w:val="30496F97"/>
    <w:rsid w:val="316C258C"/>
    <w:rsid w:val="321B7CF6"/>
    <w:rsid w:val="32AB107A"/>
    <w:rsid w:val="32FD11AA"/>
    <w:rsid w:val="3429448E"/>
    <w:rsid w:val="34561308"/>
    <w:rsid w:val="3482441C"/>
    <w:rsid w:val="34AD6A05"/>
    <w:rsid w:val="35092088"/>
    <w:rsid w:val="358D5119"/>
    <w:rsid w:val="35BA13C0"/>
    <w:rsid w:val="3643781B"/>
    <w:rsid w:val="3651423D"/>
    <w:rsid w:val="36686D27"/>
    <w:rsid w:val="369640B2"/>
    <w:rsid w:val="37275E40"/>
    <w:rsid w:val="384E1CC5"/>
    <w:rsid w:val="389834FB"/>
    <w:rsid w:val="38A5656B"/>
    <w:rsid w:val="38B331C5"/>
    <w:rsid w:val="38B844F1"/>
    <w:rsid w:val="39316051"/>
    <w:rsid w:val="394F294A"/>
    <w:rsid w:val="39AD3FFB"/>
    <w:rsid w:val="39B50D6F"/>
    <w:rsid w:val="3A0D43C8"/>
    <w:rsid w:val="3B113848"/>
    <w:rsid w:val="3B9F72A2"/>
    <w:rsid w:val="3C6910AD"/>
    <w:rsid w:val="3D840E45"/>
    <w:rsid w:val="3DC47494"/>
    <w:rsid w:val="3DD37CB9"/>
    <w:rsid w:val="3E585686"/>
    <w:rsid w:val="3EAB2402"/>
    <w:rsid w:val="3ECF7DD1"/>
    <w:rsid w:val="3EE75EBE"/>
    <w:rsid w:val="3F0B0D2E"/>
    <w:rsid w:val="3F4C79EE"/>
    <w:rsid w:val="3F5B4EF8"/>
    <w:rsid w:val="401272A7"/>
    <w:rsid w:val="4038443D"/>
    <w:rsid w:val="4065141A"/>
    <w:rsid w:val="407A652F"/>
    <w:rsid w:val="407B45E2"/>
    <w:rsid w:val="417D32CE"/>
    <w:rsid w:val="41D84ADF"/>
    <w:rsid w:val="425A68D0"/>
    <w:rsid w:val="433A2396"/>
    <w:rsid w:val="43C16D29"/>
    <w:rsid w:val="441427F7"/>
    <w:rsid w:val="44422C1F"/>
    <w:rsid w:val="45316B03"/>
    <w:rsid w:val="455530C7"/>
    <w:rsid w:val="45C864D0"/>
    <w:rsid w:val="461B60BF"/>
    <w:rsid w:val="464D0671"/>
    <w:rsid w:val="46BB5268"/>
    <w:rsid w:val="46E464B1"/>
    <w:rsid w:val="471274C2"/>
    <w:rsid w:val="47305F45"/>
    <w:rsid w:val="474C0E13"/>
    <w:rsid w:val="479D6741"/>
    <w:rsid w:val="47C060EB"/>
    <w:rsid w:val="494528C8"/>
    <w:rsid w:val="49D863F6"/>
    <w:rsid w:val="4A0F4546"/>
    <w:rsid w:val="4A396B13"/>
    <w:rsid w:val="4A5E47CC"/>
    <w:rsid w:val="4AD666AF"/>
    <w:rsid w:val="4B397367"/>
    <w:rsid w:val="4BCF7E73"/>
    <w:rsid w:val="4BD473E5"/>
    <w:rsid w:val="4BDF6CFE"/>
    <w:rsid w:val="4C003D8D"/>
    <w:rsid w:val="4C027AA9"/>
    <w:rsid w:val="4C675291"/>
    <w:rsid w:val="4CAE1E82"/>
    <w:rsid w:val="4D32390E"/>
    <w:rsid w:val="4D3F6FBF"/>
    <w:rsid w:val="4D5E3944"/>
    <w:rsid w:val="4D62388C"/>
    <w:rsid w:val="4E165AE9"/>
    <w:rsid w:val="4E1A6C5C"/>
    <w:rsid w:val="4E2B1033"/>
    <w:rsid w:val="4E5A3C1E"/>
    <w:rsid w:val="4E810A89"/>
    <w:rsid w:val="4EEA1AEB"/>
    <w:rsid w:val="4F0C0C9A"/>
    <w:rsid w:val="4F0C67C1"/>
    <w:rsid w:val="4F0D3FF4"/>
    <w:rsid w:val="4F530677"/>
    <w:rsid w:val="4F721732"/>
    <w:rsid w:val="4F9B14B0"/>
    <w:rsid w:val="4FE94B38"/>
    <w:rsid w:val="506F7579"/>
    <w:rsid w:val="50716043"/>
    <w:rsid w:val="507A1069"/>
    <w:rsid w:val="50C33B44"/>
    <w:rsid w:val="51E75C5A"/>
    <w:rsid w:val="52770B21"/>
    <w:rsid w:val="52806E1B"/>
    <w:rsid w:val="52FF6E20"/>
    <w:rsid w:val="530F48B5"/>
    <w:rsid w:val="53AF1153"/>
    <w:rsid w:val="54990B36"/>
    <w:rsid w:val="550E05A1"/>
    <w:rsid w:val="55746FCF"/>
    <w:rsid w:val="55892998"/>
    <w:rsid w:val="5591157B"/>
    <w:rsid w:val="559B2D78"/>
    <w:rsid w:val="55CF1235"/>
    <w:rsid w:val="55D470A0"/>
    <w:rsid w:val="564156CE"/>
    <w:rsid w:val="56FC33A3"/>
    <w:rsid w:val="57233025"/>
    <w:rsid w:val="572F5526"/>
    <w:rsid w:val="577C515D"/>
    <w:rsid w:val="57802226"/>
    <w:rsid w:val="578F4217"/>
    <w:rsid w:val="57925AB5"/>
    <w:rsid w:val="57A33278"/>
    <w:rsid w:val="57A35F14"/>
    <w:rsid w:val="5877255C"/>
    <w:rsid w:val="58C223CA"/>
    <w:rsid w:val="5979639A"/>
    <w:rsid w:val="59FB55E7"/>
    <w:rsid w:val="5A8D6303"/>
    <w:rsid w:val="5AFD593B"/>
    <w:rsid w:val="5B0A789C"/>
    <w:rsid w:val="5B39371B"/>
    <w:rsid w:val="5BEE20A9"/>
    <w:rsid w:val="5C6C6C7F"/>
    <w:rsid w:val="5C950521"/>
    <w:rsid w:val="5CF1327E"/>
    <w:rsid w:val="5D15229C"/>
    <w:rsid w:val="5D5E6B65"/>
    <w:rsid w:val="5D6E0181"/>
    <w:rsid w:val="5D873FDC"/>
    <w:rsid w:val="5D93340E"/>
    <w:rsid w:val="5D9C449E"/>
    <w:rsid w:val="5DC1585C"/>
    <w:rsid w:val="5E2C01C1"/>
    <w:rsid w:val="5E802B0B"/>
    <w:rsid w:val="5EC2017E"/>
    <w:rsid w:val="5F5D2E4C"/>
    <w:rsid w:val="5F7D2979"/>
    <w:rsid w:val="602A2D2E"/>
    <w:rsid w:val="60326087"/>
    <w:rsid w:val="60967F00"/>
    <w:rsid w:val="612C0CA6"/>
    <w:rsid w:val="625978FB"/>
    <w:rsid w:val="62966DA1"/>
    <w:rsid w:val="62A27A19"/>
    <w:rsid w:val="62BE1E54"/>
    <w:rsid w:val="636218DD"/>
    <w:rsid w:val="63A70B3A"/>
    <w:rsid w:val="641E147D"/>
    <w:rsid w:val="64721148"/>
    <w:rsid w:val="65236C10"/>
    <w:rsid w:val="652945C6"/>
    <w:rsid w:val="663568D1"/>
    <w:rsid w:val="663772CA"/>
    <w:rsid w:val="67016E04"/>
    <w:rsid w:val="67135BE9"/>
    <w:rsid w:val="67202BEB"/>
    <w:rsid w:val="67281F92"/>
    <w:rsid w:val="67435D1E"/>
    <w:rsid w:val="67520034"/>
    <w:rsid w:val="677564D7"/>
    <w:rsid w:val="67BB3E68"/>
    <w:rsid w:val="67DC5685"/>
    <w:rsid w:val="68424A89"/>
    <w:rsid w:val="686D3414"/>
    <w:rsid w:val="69360996"/>
    <w:rsid w:val="69935DE8"/>
    <w:rsid w:val="699B2EEF"/>
    <w:rsid w:val="69CB5582"/>
    <w:rsid w:val="6AEA6520"/>
    <w:rsid w:val="6B347157"/>
    <w:rsid w:val="6B601CFA"/>
    <w:rsid w:val="6BE35B73"/>
    <w:rsid w:val="6C2660DD"/>
    <w:rsid w:val="6C43181B"/>
    <w:rsid w:val="6C4D6722"/>
    <w:rsid w:val="6D8F73F9"/>
    <w:rsid w:val="6DA22A9E"/>
    <w:rsid w:val="6E344C48"/>
    <w:rsid w:val="6E3A2CD6"/>
    <w:rsid w:val="6F4C2B57"/>
    <w:rsid w:val="6FEA6982"/>
    <w:rsid w:val="702B53B7"/>
    <w:rsid w:val="70E62CA2"/>
    <w:rsid w:val="714D4E70"/>
    <w:rsid w:val="71D90A58"/>
    <w:rsid w:val="72947306"/>
    <w:rsid w:val="736D293D"/>
    <w:rsid w:val="73CB1AAC"/>
    <w:rsid w:val="74634609"/>
    <w:rsid w:val="754E55D0"/>
    <w:rsid w:val="75D237F5"/>
    <w:rsid w:val="75E12FE9"/>
    <w:rsid w:val="76994297"/>
    <w:rsid w:val="76CD220E"/>
    <w:rsid w:val="76E00401"/>
    <w:rsid w:val="774271FE"/>
    <w:rsid w:val="78FB7506"/>
    <w:rsid w:val="790E2D96"/>
    <w:rsid w:val="79B87C83"/>
    <w:rsid w:val="7A140324"/>
    <w:rsid w:val="7A6510DB"/>
    <w:rsid w:val="7A8E2573"/>
    <w:rsid w:val="7B2C28EC"/>
    <w:rsid w:val="7B631211"/>
    <w:rsid w:val="7BF93E62"/>
    <w:rsid w:val="7C3F770A"/>
    <w:rsid w:val="7CCC3693"/>
    <w:rsid w:val="7CE001A6"/>
    <w:rsid w:val="7D3022DB"/>
    <w:rsid w:val="7D451909"/>
    <w:rsid w:val="7DC0268B"/>
    <w:rsid w:val="7DFB2043"/>
    <w:rsid w:val="7E7318ED"/>
    <w:rsid w:val="7E884ABD"/>
    <w:rsid w:val="7EE03426"/>
    <w:rsid w:val="7EF67423"/>
    <w:rsid w:val="7FF16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5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3F4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autoRedefine/>
    <w:unhideWhenUsed/>
    <w:qFormat/>
    <w:rsid w:val="00FA3F42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qFormat/>
    <w:rsid w:val="00FA3F42"/>
    <w:pPr>
      <w:spacing w:line="600" w:lineRule="exact"/>
      <w:ind w:firstLineChars="200" w:firstLine="616"/>
      <w:jc w:val="both"/>
    </w:pPr>
    <w:rPr>
      <w:rFonts w:eastAsia="方正仿宋_GBK" w:cs="方正仿宋_GBK"/>
      <w:sz w:val="32"/>
      <w:szCs w:val="32"/>
    </w:rPr>
  </w:style>
  <w:style w:type="paragraph" w:styleId="a4">
    <w:name w:val="Body Text"/>
    <w:basedOn w:val="a"/>
    <w:next w:val="5"/>
    <w:autoRedefine/>
    <w:uiPriority w:val="99"/>
    <w:unhideWhenUsed/>
    <w:qFormat/>
    <w:rsid w:val="00FA3F42"/>
    <w:pPr>
      <w:spacing w:after="120"/>
    </w:pPr>
    <w:rPr>
      <w:rFonts w:ascii="Times New Roman" w:eastAsia="宋体" w:hAnsi="Times New Roman" w:cs="Times New Roman"/>
      <w:szCs w:val="22"/>
    </w:rPr>
  </w:style>
  <w:style w:type="paragraph" w:styleId="5">
    <w:name w:val="toc 5"/>
    <w:basedOn w:val="a"/>
    <w:next w:val="a"/>
    <w:autoRedefine/>
    <w:qFormat/>
    <w:rsid w:val="00FA3F42"/>
    <w:pPr>
      <w:ind w:leftChars="800" w:left="1680"/>
    </w:pPr>
    <w:rPr>
      <w:rFonts w:ascii="Times New Roman" w:eastAsia="方正仿宋_GBK" w:hAnsi="Times New Roman" w:cs="Times New Roman"/>
      <w:sz w:val="32"/>
    </w:rPr>
  </w:style>
  <w:style w:type="paragraph" w:customStyle="1" w:styleId="a5">
    <w:name w:val="默认"/>
    <w:autoRedefine/>
    <w:qFormat/>
    <w:rsid w:val="00FA3F42"/>
    <w:rPr>
      <w:rFonts w:ascii="Arial Unicode MS" w:eastAsia="Helvetica Neue" w:hAnsi="Arial Unicode MS" w:cs="Arial Unicode MS" w:hint="eastAsia"/>
      <w:color w:val="000000"/>
      <w:sz w:val="22"/>
      <w:szCs w:val="22"/>
      <w:lang w:val="zh-CN"/>
    </w:rPr>
  </w:style>
  <w:style w:type="paragraph" w:customStyle="1" w:styleId="Default">
    <w:name w:val="Default"/>
    <w:next w:val="a"/>
    <w:qFormat/>
    <w:rsid w:val="00FA3F42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character" w:customStyle="1" w:styleId="font11">
    <w:name w:val="font11"/>
    <w:basedOn w:val="a0"/>
    <w:qFormat/>
    <w:rsid w:val="00FA3F42"/>
    <w:rPr>
      <w:rFonts w:ascii="方正仿宋_GBK" w:eastAsia="方正仿宋_GBK" w:hAnsi="方正仿宋_GBK" w:cs="方正仿宋_GBK"/>
      <w:b/>
      <w:bCs/>
      <w:color w:val="000000"/>
      <w:sz w:val="32"/>
      <w:szCs w:val="32"/>
      <w:u w:val="none"/>
    </w:rPr>
  </w:style>
  <w:style w:type="character" w:customStyle="1" w:styleId="font31">
    <w:name w:val="font31"/>
    <w:basedOn w:val="a0"/>
    <w:qFormat/>
    <w:rsid w:val="00FA3F42"/>
    <w:rPr>
      <w:rFonts w:ascii="宋体" w:eastAsia="宋体" w:hAnsi="宋体" w:cs="宋体" w:hint="eastAsia"/>
      <w:b/>
      <w:bCs/>
      <w:color w:val="000000"/>
      <w:sz w:val="32"/>
      <w:szCs w:val="32"/>
      <w:u w:val="none"/>
    </w:rPr>
  </w:style>
  <w:style w:type="character" w:customStyle="1" w:styleId="font81">
    <w:name w:val="font81"/>
    <w:basedOn w:val="a0"/>
    <w:autoRedefine/>
    <w:qFormat/>
    <w:rsid w:val="00FA3F42"/>
    <w:rPr>
      <w:rFonts w:ascii="方正仿宋_GBK" w:eastAsia="方正仿宋_GBK" w:hAnsi="方正仿宋_GBK" w:cs="方正仿宋_GBK" w:hint="eastAsia"/>
      <w:color w:val="000000"/>
      <w:sz w:val="20"/>
      <w:szCs w:val="20"/>
      <w:u w:val="none"/>
    </w:rPr>
  </w:style>
  <w:style w:type="character" w:customStyle="1" w:styleId="font41">
    <w:name w:val="font41"/>
    <w:basedOn w:val="a0"/>
    <w:qFormat/>
    <w:rsid w:val="00FA3F42"/>
    <w:rPr>
      <w:rFonts w:ascii="方正仿宋_GBK" w:eastAsia="方正仿宋_GBK" w:hAnsi="方正仿宋_GBK" w:cs="方正仿宋_GBK" w:hint="eastAsia"/>
      <w:color w:val="000000"/>
      <w:sz w:val="22"/>
      <w:szCs w:val="22"/>
      <w:u w:val="none"/>
    </w:rPr>
  </w:style>
  <w:style w:type="paragraph" w:styleId="a6">
    <w:name w:val="header"/>
    <w:basedOn w:val="a"/>
    <w:link w:val="Char"/>
    <w:rsid w:val="008222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82223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8222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822235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8">
    <w:name w:val="Strong"/>
    <w:basedOn w:val="a0"/>
    <w:qFormat/>
    <w:rsid w:val="00822235"/>
    <w:rPr>
      <w:b/>
    </w:rPr>
  </w:style>
  <w:style w:type="paragraph" w:styleId="a9">
    <w:name w:val="List Paragraph"/>
    <w:basedOn w:val="a"/>
    <w:uiPriority w:val="99"/>
    <w:unhideWhenUsed/>
    <w:rsid w:val="0082223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770</Words>
  <Characters>4393</Characters>
  <Application>Microsoft Office Word</Application>
  <DocSecurity>0</DocSecurity>
  <Lines>36</Lines>
  <Paragraphs>10</Paragraphs>
  <ScaleCrop>false</ScaleCrop>
  <Company>China</Company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2022-04-20T01:27:00Z</cp:lastPrinted>
  <dcterms:created xsi:type="dcterms:W3CDTF">2024-12-24T09:06:00Z</dcterms:created>
  <dcterms:modified xsi:type="dcterms:W3CDTF">2024-12-24T09:06:00Z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5A574C3D6ADA4AA49B5ACB6459FCDC80_13</vt:lpwstr>
  </property>
</Properties>
</file>